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277A5" w14:textId="77777777" w:rsidR="000704A7" w:rsidRPr="0003111D" w:rsidRDefault="000704A7" w:rsidP="000704A7">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14:paraId="0904BF59" w14:textId="77777777" w:rsidR="000704A7" w:rsidRDefault="000704A7" w:rsidP="000704A7">
      <w:pPr>
        <w:pStyle w:val="Ch60"/>
        <w:rPr>
          <w:rFonts w:ascii="Times New Roman" w:hAnsi="Times New Roman" w:cs="Times New Roman"/>
          <w:w w:val="100"/>
          <w:sz w:val="28"/>
          <w:szCs w:val="28"/>
        </w:rPr>
      </w:pPr>
    </w:p>
    <w:p w14:paraId="162D7AF9" w14:textId="77777777" w:rsidR="000704A7" w:rsidRPr="00CB6D7D" w:rsidRDefault="000704A7" w:rsidP="000704A7">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0704A7" w:rsidRPr="0003111D" w14:paraId="06CE1F8C" w14:textId="77777777" w:rsidTr="00D25020">
        <w:trPr>
          <w:trHeight w:val="60"/>
        </w:trPr>
        <w:tc>
          <w:tcPr>
            <w:tcW w:w="2063" w:type="pct"/>
            <w:shd w:val="clear" w:color="auto" w:fill="auto"/>
          </w:tcPr>
          <w:p w14:paraId="69D35A6D" w14:textId="77777777" w:rsidR="000704A7" w:rsidRPr="00396C22" w:rsidRDefault="000704A7" w:rsidP="00D25020">
            <w:pPr>
              <w:pStyle w:val="Ch6"/>
              <w:suppressAutoHyphens/>
              <w:ind w:firstLine="0"/>
              <w:jc w:val="center"/>
              <w:rPr>
                <w:rFonts w:ascii="Times New Roman" w:hAnsi="Times New Roman" w:cs="Times New Roman"/>
                <w:w w:val="100"/>
                <w:sz w:val="24"/>
                <w:szCs w:val="24"/>
              </w:rPr>
            </w:pPr>
            <w:r>
              <w:rPr>
                <w:rFonts w:ascii="Times New Roman" w:hAnsi="Times New Roman" w:cs="Times New Roman"/>
                <w:w w:val="100"/>
                <w:sz w:val="24"/>
                <w:szCs w:val="24"/>
                <w:u w:val="single"/>
                <w:lang w:val="en-US"/>
              </w:rPr>
              <w:t>21.10.2025</w:t>
            </w:r>
          </w:p>
          <w:p w14:paraId="6C40FBBC" w14:textId="77777777" w:rsidR="000704A7" w:rsidRPr="0003111D" w:rsidRDefault="000704A7" w:rsidP="00D25020">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14:paraId="140649F8" w14:textId="77777777" w:rsidR="000704A7" w:rsidRPr="0003111D" w:rsidRDefault="000704A7" w:rsidP="00D25020">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Pr>
                <w:rFonts w:ascii="Times New Roman" w:hAnsi="Times New Roman" w:cs="Times New Roman"/>
                <w:w w:val="100"/>
                <w:sz w:val="24"/>
                <w:szCs w:val="24"/>
                <w:u w:val="single"/>
                <w:lang w:val="en-US"/>
              </w:rPr>
              <w:t>9</w:t>
            </w:r>
          </w:p>
          <w:p w14:paraId="50506D82" w14:textId="77777777" w:rsidR="000704A7" w:rsidRPr="0003111D" w:rsidRDefault="000704A7" w:rsidP="00D25020">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14:paraId="3885F9D5" w14:textId="77777777" w:rsidR="000704A7" w:rsidRPr="0003111D" w:rsidRDefault="000704A7" w:rsidP="00D25020">
            <w:pPr>
              <w:pStyle w:val="TableTABL"/>
              <w:rPr>
                <w:rFonts w:ascii="Times New Roman" w:hAnsi="Times New Roman" w:cs="Times New Roman"/>
                <w:spacing w:val="0"/>
                <w:sz w:val="24"/>
                <w:szCs w:val="24"/>
              </w:rPr>
            </w:pPr>
          </w:p>
        </w:tc>
      </w:tr>
    </w:tbl>
    <w:p w14:paraId="2C9CF60F" w14:textId="77777777" w:rsidR="000704A7" w:rsidRPr="00FE0630" w:rsidRDefault="000704A7" w:rsidP="000704A7">
      <w:pPr>
        <w:pStyle w:val="Ch6"/>
        <w:suppressAutoHyphens/>
        <w:rPr>
          <w:rFonts w:ascii="Times New Roman" w:hAnsi="Times New Roman" w:cs="Times New Roman"/>
          <w:w w:val="100"/>
          <w:sz w:val="24"/>
          <w:szCs w:val="24"/>
        </w:rPr>
      </w:pPr>
    </w:p>
    <w:p w14:paraId="1C9859C5" w14:textId="77777777" w:rsidR="000704A7" w:rsidRDefault="000704A7" w:rsidP="000704A7">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14:paraId="1BB89683" w14:textId="77777777" w:rsidR="000704A7" w:rsidRPr="00FE0630" w:rsidRDefault="000704A7" w:rsidP="000704A7">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0704A7" w:rsidRPr="0003111D" w14:paraId="7E548D9E" w14:textId="77777777" w:rsidTr="00D25020">
        <w:trPr>
          <w:trHeight w:val="60"/>
        </w:trPr>
        <w:tc>
          <w:tcPr>
            <w:tcW w:w="1667" w:type="pct"/>
            <w:shd w:val="clear" w:color="auto" w:fill="auto"/>
          </w:tcPr>
          <w:p w14:paraId="1372DF0F" w14:textId="77777777" w:rsidR="000704A7" w:rsidRPr="001F1832" w:rsidRDefault="000704A7" w:rsidP="00D25020">
            <w:pPr>
              <w:pStyle w:val="TableTABL"/>
              <w:jc w:val="center"/>
              <w:rPr>
                <w:rFonts w:ascii="Times New Roman" w:hAnsi="Times New Roman" w:cs="Times New Roman"/>
                <w:sz w:val="24"/>
                <w:szCs w:val="24"/>
              </w:rPr>
            </w:pPr>
            <w:r>
              <w:rPr>
                <w:sz w:val="24"/>
                <w:szCs w:val="24"/>
                <w:u w:val="single"/>
                <w:lang w:val="en-US"/>
              </w:rPr>
              <w:t>Директор</w:t>
            </w:r>
            <w:r w:rsidRPr="001F1832">
              <w:rPr>
                <w:rFonts w:ascii="Times New Roman" w:hAnsi="Times New Roman" w:cs="Times New Roman"/>
                <w:sz w:val="24"/>
                <w:szCs w:val="24"/>
              </w:rPr>
              <w:t xml:space="preserve"> </w:t>
            </w:r>
          </w:p>
          <w:p w14:paraId="38E3F028" w14:textId="77777777" w:rsidR="000704A7" w:rsidRPr="0003111D" w:rsidRDefault="000704A7" w:rsidP="00D25020">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14:paraId="1B8100BB" w14:textId="77777777" w:rsidR="000704A7" w:rsidRPr="0003111D" w:rsidRDefault="000704A7" w:rsidP="00D25020">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14:paraId="3F05C360" w14:textId="77777777" w:rsidR="000704A7" w:rsidRPr="00396C22" w:rsidRDefault="000704A7" w:rsidP="00D25020">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14:paraId="5B25119D" w14:textId="77777777" w:rsidR="000704A7" w:rsidRPr="00BE42D0" w:rsidRDefault="000704A7" w:rsidP="00D25020">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Мащенко Олександр Володимирович</w:t>
            </w:r>
            <w:r w:rsidRPr="00BE42D0">
              <w:rPr>
                <w:rFonts w:ascii="Times New Roman" w:hAnsi="Times New Roman" w:cs="Times New Roman"/>
                <w:w w:val="100"/>
                <w:sz w:val="24"/>
                <w:szCs w:val="24"/>
                <w:u w:val="single"/>
              </w:rPr>
              <w:t xml:space="preserve"> </w:t>
            </w:r>
          </w:p>
          <w:p w14:paraId="3821A8C6" w14:textId="77777777" w:rsidR="000704A7" w:rsidRPr="0003111D" w:rsidRDefault="000704A7" w:rsidP="00D25020">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14:paraId="0CC9D080" w14:textId="77777777" w:rsidR="000704A7" w:rsidRDefault="000704A7" w:rsidP="000704A7">
      <w:pPr>
        <w:pStyle w:val="Ch60"/>
        <w:rPr>
          <w:rFonts w:ascii="Times New Roman" w:hAnsi="Times New Roman" w:cs="Times New Roman"/>
          <w:w w:val="100"/>
          <w:sz w:val="24"/>
          <w:szCs w:val="24"/>
        </w:rPr>
      </w:pPr>
    </w:p>
    <w:p w14:paraId="355079C5" w14:textId="77777777" w:rsidR="000704A7" w:rsidRDefault="000704A7" w:rsidP="000704A7">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Pr>
          <w:rFonts w:ascii="Times New Roman" w:hAnsi="Times New Roman" w:cs="Times New Roman"/>
          <w:w w:val="100"/>
          <w:sz w:val="24"/>
          <w:szCs w:val="24"/>
          <w:lang w:val="en-US"/>
        </w:rPr>
        <w:t>ПРИВАТНЕ АКЦІОНЕРНЕ ТОВАРИСТВО "ХАРКІВПРОДМАШ" ( ідентифікаційний код : 30034636 )</w:t>
      </w:r>
      <w:r w:rsidRPr="00FE0630">
        <w:rPr>
          <w:rFonts w:ascii="Times New Roman" w:hAnsi="Times New Roman" w:cs="Times New Roman"/>
          <w:w w:val="100"/>
          <w:sz w:val="24"/>
          <w:szCs w:val="24"/>
        </w:rPr>
        <w:t xml:space="preserve"> за </w:t>
      </w:r>
      <w:r>
        <w:rPr>
          <w:rFonts w:ascii="Times New Roman" w:hAnsi="Times New Roman" w:cs="Times New Roman"/>
          <w:bCs w:val="0"/>
          <w:w w:val="100"/>
          <w:sz w:val="24"/>
          <w:szCs w:val="24"/>
          <w:lang w:val="en-US"/>
        </w:rPr>
        <w:t>2024</w:t>
      </w:r>
      <w:r w:rsidRPr="00FE0630">
        <w:rPr>
          <w:rFonts w:ascii="Times New Roman" w:hAnsi="Times New Roman" w:cs="Times New Roman"/>
          <w:w w:val="100"/>
          <w:sz w:val="24"/>
          <w:szCs w:val="24"/>
        </w:rPr>
        <w:t xml:space="preserve"> рік</w:t>
      </w:r>
    </w:p>
    <w:p w14:paraId="6B5C480A" w14:textId="77777777" w:rsidR="000704A7" w:rsidRPr="00FE0630" w:rsidRDefault="000704A7" w:rsidP="000704A7">
      <w:pPr>
        <w:pStyle w:val="Ch60"/>
        <w:rPr>
          <w:rFonts w:ascii="Times New Roman" w:hAnsi="Times New Roman" w:cs="Times New Roman"/>
          <w:w w:val="100"/>
          <w:sz w:val="24"/>
          <w:szCs w:val="24"/>
        </w:rPr>
      </w:pPr>
    </w:p>
    <w:p w14:paraId="4E44A0CB" w14:textId="77777777" w:rsidR="000704A7" w:rsidRPr="00FE0630" w:rsidRDefault="000704A7" w:rsidP="000704A7">
      <w:pPr>
        <w:pStyle w:val="Ch6"/>
        <w:suppressAutoHyphens/>
        <w:ind w:firstLine="0"/>
        <w:rPr>
          <w:rFonts w:ascii="Times New Roman" w:hAnsi="Times New Roman" w:cs="Times New Roman"/>
          <w:w w:val="100"/>
          <w:sz w:val="24"/>
          <w:szCs w:val="24"/>
        </w:rPr>
      </w:pPr>
      <w:r w:rsidRPr="00FE1ECB">
        <w:rPr>
          <w:rFonts w:ascii="Times New Roman" w:hAnsi="Times New Roman" w:cs="Times New Roman"/>
          <w:b/>
          <w:bCs/>
          <w:w w:val="100"/>
          <w:sz w:val="24"/>
          <w:szCs w:val="24"/>
        </w:rPr>
        <w:t>Рішення про затвердження річного звіту</w:t>
      </w:r>
      <w:r>
        <w:rPr>
          <w:rFonts w:ascii="Times New Roman" w:hAnsi="Times New Roman" w:cs="Times New Roman"/>
          <w:w w:val="100"/>
          <w:sz w:val="24"/>
          <w:szCs w:val="24"/>
          <w:lang w:val="en-US"/>
        </w:rPr>
        <w:t xml:space="preserve"> </w:t>
      </w:r>
      <w:r>
        <w:rPr>
          <w:rFonts w:ascii="Times New Roman" w:hAnsi="Times New Roman" w:cs="Times New Roman"/>
          <w:w w:val="100"/>
          <w:sz w:val="24"/>
          <w:szCs w:val="24"/>
        </w:rPr>
        <w:t>:</w:t>
      </w:r>
      <w:r w:rsidRPr="0003111D">
        <w:rPr>
          <w:sz w:val="20"/>
          <w:szCs w:val="20"/>
          <w:lang w:val="ru-RU"/>
        </w:rPr>
        <w:t xml:space="preserve"> </w:t>
      </w:r>
      <w:r>
        <w:rPr>
          <w:rFonts w:ascii="Times New Roman" w:hAnsi="Times New Roman" w:cs="Times New Roman"/>
          <w:w w:val="100"/>
          <w:sz w:val="24"/>
          <w:szCs w:val="24"/>
          <w:lang w:val="en-US"/>
        </w:rPr>
        <w:t>.</w:t>
      </w:r>
    </w:p>
    <w:p w14:paraId="39D95AA5" w14:textId="77777777" w:rsidR="000704A7" w:rsidRDefault="000704A7" w:rsidP="000704A7">
      <w:pPr>
        <w:pStyle w:val="Ch62"/>
        <w:suppressAutoHyphens/>
        <w:rPr>
          <w:rFonts w:ascii="Times New Roman" w:hAnsi="Times New Roman" w:cs="Times New Roman"/>
          <w:b/>
          <w:bCs/>
          <w:w w:val="100"/>
          <w:sz w:val="24"/>
          <w:szCs w:val="24"/>
        </w:rPr>
      </w:pPr>
    </w:p>
    <w:p w14:paraId="6277500B" w14:textId="77777777" w:rsidR="000704A7" w:rsidRDefault="000704A7" w:rsidP="000704A7">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Особа, яка здійснює діяльність з оприлюднення регульованої інформації:</w:t>
      </w:r>
    </w:p>
    <w:p w14:paraId="1646A99D" w14:textId="77777777" w:rsidR="000704A7" w:rsidRDefault="000704A7" w:rsidP="000704A7">
      <w:pPr>
        <w:pStyle w:val="Ch62"/>
        <w:suppressAutoHyphens/>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iнфраструктури фондового ринку України"</w:t>
      </w:r>
    </w:p>
    <w:p w14:paraId="2FE5A9ED" w14:textId="77777777" w:rsidR="000704A7" w:rsidRDefault="000704A7" w:rsidP="000704A7">
      <w:pPr>
        <w:pStyle w:val="Ch62"/>
        <w:suppressAutoHyphens/>
        <w:rPr>
          <w:rFonts w:ascii="Times New Roman" w:hAnsi="Times New Roman" w:cs="Times New Roman"/>
          <w:w w:val="100"/>
          <w:sz w:val="24"/>
          <w:szCs w:val="24"/>
          <w:lang w:val="en-US"/>
        </w:rPr>
      </w:pPr>
      <w:r>
        <w:rPr>
          <w:rFonts w:ascii="Times New Roman" w:hAnsi="Times New Roman" w:cs="Times New Roman"/>
          <w:w w:val="100"/>
          <w:sz w:val="24"/>
          <w:szCs w:val="24"/>
          <w:lang w:val="en-US"/>
        </w:rPr>
        <w:t>Ідентифікаційний код юридичної особи : 21676262</w:t>
      </w:r>
    </w:p>
    <w:p w14:paraId="18B4C44A" w14:textId="77777777" w:rsidR="000704A7" w:rsidRDefault="000704A7" w:rsidP="000704A7">
      <w:pPr>
        <w:pStyle w:val="Ch62"/>
        <w:suppressAutoHyphens/>
        <w:rPr>
          <w:rFonts w:ascii="Times New Roman" w:hAnsi="Times New Roman" w:cs="Times New Roman"/>
          <w:w w:val="100"/>
          <w:sz w:val="24"/>
          <w:szCs w:val="24"/>
          <w:lang w:val="en-US"/>
        </w:rPr>
      </w:pPr>
      <w:r>
        <w:rPr>
          <w:rFonts w:ascii="Times New Roman" w:hAnsi="Times New Roman" w:cs="Times New Roman"/>
          <w:w w:val="100"/>
          <w:sz w:val="24"/>
          <w:szCs w:val="24"/>
          <w:lang w:val="en-US"/>
        </w:rPr>
        <w:t>Країна реєстрації : Україна</w:t>
      </w:r>
    </w:p>
    <w:p w14:paraId="69DB0087" w14:textId="77777777" w:rsidR="000704A7" w:rsidRDefault="000704A7" w:rsidP="000704A7">
      <w:pPr>
        <w:pStyle w:val="Ch62"/>
        <w:suppressAutoHyphens/>
        <w:rPr>
          <w:rFonts w:ascii="Times New Roman" w:hAnsi="Times New Roman" w:cs="Times New Roman"/>
          <w:w w:val="100"/>
          <w:sz w:val="24"/>
          <w:szCs w:val="24"/>
          <w:lang w:val="en-US"/>
        </w:rPr>
      </w:pPr>
      <w:r>
        <w:rPr>
          <w:rFonts w:ascii="Times New Roman" w:hAnsi="Times New Roman" w:cs="Times New Roman"/>
          <w:w w:val="100"/>
          <w:sz w:val="24"/>
          <w:szCs w:val="24"/>
          <w:lang w:val="en-US"/>
        </w:rPr>
        <w:t>Номер свідоцтва : DR/00001/APA</w:t>
      </w:r>
    </w:p>
    <w:p w14:paraId="11B03D59" w14:textId="77777777" w:rsidR="000704A7" w:rsidRDefault="000704A7" w:rsidP="000704A7">
      <w:pPr>
        <w:pStyle w:val="Ch62"/>
        <w:suppressAutoHyphens/>
        <w:rPr>
          <w:rFonts w:ascii="Times New Roman" w:hAnsi="Times New Roman" w:cs="Times New Roman"/>
          <w:b/>
          <w:bCs/>
          <w:w w:val="100"/>
          <w:sz w:val="24"/>
          <w:szCs w:val="24"/>
        </w:rPr>
      </w:pPr>
    </w:p>
    <w:p w14:paraId="312E2DF0" w14:textId="77777777" w:rsidR="000704A7" w:rsidRPr="00FE1ECB" w:rsidRDefault="000704A7" w:rsidP="000704A7">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14:paraId="53A52947" w14:textId="77777777" w:rsidR="000704A7" w:rsidRDefault="000704A7" w:rsidP="000704A7">
      <w:pPr>
        <w:pStyle w:val="Ch6"/>
        <w:suppressAutoHyphens/>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iнфраструктури фондового ринку України"</w:t>
      </w:r>
    </w:p>
    <w:p w14:paraId="022D6183" w14:textId="77777777" w:rsidR="000704A7" w:rsidRDefault="000704A7" w:rsidP="000704A7">
      <w:pPr>
        <w:pStyle w:val="Ch6"/>
        <w:suppressAutoHyphens/>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Ідентифікаційний код юридичної особи : 21676262</w:t>
      </w:r>
    </w:p>
    <w:p w14:paraId="22029477" w14:textId="77777777" w:rsidR="000704A7" w:rsidRDefault="000704A7" w:rsidP="000704A7">
      <w:pPr>
        <w:pStyle w:val="Ch6"/>
        <w:suppressAutoHyphens/>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Країна реєстрації : Україна</w:t>
      </w:r>
    </w:p>
    <w:p w14:paraId="580663B6" w14:textId="77777777" w:rsidR="000704A7" w:rsidRDefault="000704A7" w:rsidP="000704A7">
      <w:pPr>
        <w:pStyle w:val="Ch6"/>
        <w:suppressAutoHyphens/>
        <w:ind w:firstLine="0"/>
        <w:rPr>
          <w:rFonts w:ascii="Times New Roman" w:hAnsi="Times New Roman" w:cs="Times New Roman"/>
          <w:w w:val="100"/>
          <w:sz w:val="24"/>
          <w:szCs w:val="24"/>
        </w:rPr>
      </w:pPr>
      <w:r>
        <w:rPr>
          <w:rFonts w:ascii="Times New Roman" w:hAnsi="Times New Roman" w:cs="Times New Roman"/>
          <w:w w:val="100"/>
          <w:sz w:val="24"/>
          <w:szCs w:val="24"/>
          <w:lang w:val="en-US"/>
        </w:rPr>
        <w:t>Номер свідоцтва : DR/00002/ARM</w:t>
      </w:r>
    </w:p>
    <w:p w14:paraId="082C1CBB" w14:textId="77777777" w:rsidR="000704A7" w:rsidRPr="00AA45E4" w:rsidRDefault="000704A7" w:rsidP="000704A7">
      <w:pPr>
        <w:pStyle w:val="Ch6"/>
        <w:suppressAutoHyphens/>
        <w:spacing w:before="113"/>
        <w:ind w:firstLine="0"/>
        <w:rPr>
          <w:rFonts w:ascii="Times New Roman" w:hAnsi="Times New Roman" w:cs="Times New Roman"/>
          <w:b/>
          <w:bCs/>
          <w:w w:val="100"/>
          <w:sz w:val="24"/>
          <w:szCs w:val="24"/>
        </w:rPr>
      </w:pPr>
      <w:r w:rsidRPr="00AA45E4">
        <w:rPr>
          <w:rFonts w:ascii="Times New Roman" w:hAnsi="Times New Roman" w:cs="Times New Roman"/>
          <w:b/>
          <w:bCs/>
          <w:w w:val="100"/>
          <w:sz w:val="24"/>
          <w:szCs w:val="24"/>
        </w:rPr>
        <w:t>Дані про дату та місце оприлюднення річної інформації:</w:t>
      </w:r>
    </w:p>
    <w:p w14:paraId="1F56DCB8" w14:textId="77777777" w:rsidR="000704A7" w:rsidRPr="00FE0630" w:rsidRDefault="000704A7" w:rsidP="000704A7">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0704A7" w:rsidRPr="0003111D" w14:paraId="6BDAAD95" w14:textId="77777777" w:rsidTr="00D25020">
        <w:trPr>
          <w:trHeight w:val="60"/>
        </w:trPr>
        <w:tc>
          <w:tcPr>
            <w:tcW w:w="1736" w:type="pct"/>
            <w:shd w:val="clear" w:color="auto" w:fill="auto"/>
          </w:tcPr>
          <w:p w14:paraId="625E4DD1" w14:textId="77777777" w:rsidR="000704A7" w:rsidRPr="0003111D" w:rsidRDefault="000704A7" w:rsidP="00D25020">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14:paraId="56DC35FF" w14:textId="77777777" w:rsidR="000704A7" w:rsidRPr="00BE42D0" w:rsidRDefault="000704A7" w:rsidP="00D25020">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http://www.xprodmash.com.ua/news.html</w:t>
            </w:r>
            <w:r w:rsidRPr="00BE42D0">
              <w:rPr>
                <w:rFonts w:ascii="Times New Roman" w:hAnsi="Times New Roman" w:cs="Times New Roman"/>
                <w:w w:val="100"/>
                <w:sz w:val="24"/>
                <w:szCs w:val="24"/>
                <w:u w:val="single"/>
              </w:rPr>
              <w:t xml:space="preserve"> </w:t>
            </w:r>
          </w:p>
          <w:p w14:paraId="59106721" w14:textId="77777777" w:rsidR="000704A7" w:rsidRPr="0003111D" w:rsidRDefault="000704A7" w:rsidP="00D25020">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14:paraId="6551419D" w14:textId="77777777" w:rsidR="000704A7" w:rsidRPr="00BE42D0" w:rsidRDefault="000704A7" w:rsidP="00D25020">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21.10.2025</w:t>
            </w:r>
            <w:r w:rsidRPr="00BE42D0">
              <w:rPr>
                <w:rFonts w:ascii="Times New Roman" w:hAnsi="Times New Roman" w:cs="Times New Roman"/>
                <w:w w:val="100"/>
                <w:sz w:val="24"/>
                <w:szCs w:val="24"/>
                <w:u w:val="single"/>
              </w:rPr>
              <w:t xml:space="preserve"> </w:t>
            </w:r>
          </w:p>
          <w:p w14:paraId="794F2210" w14:textId="77777777" w:rsidR="000704A7" w:rsidRPr="0003111D" w:rsidRDefault="000704A7" w:rsidP="00D25020">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14:paraId="3F420B04" w14:textId="77777777" w:rsidR="000704A7" w:rsidRDefault="000704A7" w:rsidP="000704A7">
      <w:pPr>
        <w:sectPr w:rsidR="000704A7" w:rsidSect="0003111D">
          <w:headerReference w:type="even" r:id="rId6"/>
          <w:headerReference w:type="default" r:id="rId7"/>
          <w:footerReference w:type="even" r:id="rId8"/>
          <w:footerReference w:type="default" r:id="rId9"/>
          <w:headerReference w:type="first" r:id="rId10"/>
          <w:footerReference w:type="first" r:id="rId11"/>
          <w:pgSz w:w="11906" w:h="16838"/>
          <w:pgMar w:top="340" w:right="567" w:bottom="340" w:left="1418" w:header="709" w:footer="709" w:gutter="0"/>
          <w:cols w:space="708"/>
          <w:docGrid w:linePitch="360"/>
        </w:sectPr>
      </w:pPr>
    </w:p>
    <w:p w14:paraId="63AD62DB" w14:textId="77777777" w:rsidR="000704A7" w:rsidRDefault="000704A7" w:rsidP="000704A7"/>
    <w:p w14:paraId="0DB65390" w14:textId="77777777" w:rsidR="000704A7" w:rsidRPr="000704A7" w:rsidRDefault="000704A7" w:rsidP="000704A7">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0704A7">
        <w:rPr>
          <w:rFonts w:ascii="Times New Roman" w:hAnsi="Times New Roman"/>
          <w:b/>
          <w:bCs/>
          <w:color w:val="000000"/>
          <w:sz w:val="24"/>
          <w:szCs w:val="24"/>
        </w:rPr>
        <w:t>Пояснення щодо розкриття інформації</w:t>
      </w:r>
    </w:p>
    <w:p w14:paraId="26B07349"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5A43854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усiх випускiв цiнних паперiв, за якими надається забезпечення (якщо рiчний звiт подається особою, яка надає забезпечення (незалежно вiд того, чи є особа емiтентом)" не розкрита особою у складі річного звіту через те, що річний звіт подає емітент.</w:t>
      </w:r>
    </w:p>
    <w:p w14:paraId="6B5D7CE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всiх осiб, якi на дають забезпечення за його зобов'язаннями (якщо за зобов'язаннями емiтента надаються забезпечення)"  не розкрита особою у складі річного звіту через те, що річний звіт подає емітент.</w:t>
      </w:r>
    </w:p>
    <w:p w14:paraId="7C8E01B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14:paraId="6EE481C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судовi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14:paraId="4F528C7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штрафнi санкцiї щодо особи" не розкрита особою у складі річного звіту через те, що протягом звітного періоду особа не мала штрафних санкцій в розмірі,  який перевищує 1000 грн.</w:t>
      </w:r>
    </w:p>
    <w:p w14:paraId="2CE3E330" w14:textId="77777777" w:rsidR="000704A7" w:rsidRPr="000704A7" w:rsidRDefault="000704A7" w:rsidP="000704A7">
      <w:pPr>
        <w:spacing w:after="0" w:line="240" w:lineRule="auto"/>
        <w:rPr>
          <w:rFonts w:ascii="Times New Roman" w:hAnsi="Times New Roman"/>
          <w:sz w:val="20"/>
          <w:szCs w:val="20"/>
          <w:lang w:val="en-US"/>
        </w:rPr>
      </w:pPr>
    </w:p>
    <w:p w14:paraId="3D8F6B2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14:paraId="420D776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отриманих особою лiцензiй" не розкрита особою у складі річного звіту через те, що на кінець звітного періоду особа не мала жодної ліцензії.</w:t>
      </w:r>
    </w:p>
    <w:p w14:paraId="19AB716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емiтента. Кредити банку у тому числi" не розкрита особою у складі річного звіту через те, що на кінець звітного періоду особа не мала кредитів.</w:t>
      </w:r>
    </w:p>
    <w:p w14:paraId="612A705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облiгацiями (за кожним власним випуском)" не розкрита особою у складі річного звіту через те, що на кінець звітного періоду особа не мала зобов'язань за цiнними паперами (облігаціями).</w:t>
      </w:r>
    </w:p>
    <w:p w14:paraId="342446A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iпотечними цiнними паперами (за кожним власним випуском)" не розкрита особою у складі річного звіту через те, що на кінець звітного періоду особа не мала зобов'язань за iпотечними цiнними паперами.</w:t>
      </w:r>
    </w:p>
    <w:p w14:paraId="6EB6F2A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за сертифiкатами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сертифiкатами ФОН.</w:t>
      </w:r>
    </w:p>
    <w:p w14:paraId="7B87817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за векселями (всього)" не розкрита особою у складі річного звіту через те, що на кінець звітного періоду особа не мала зобов'язаннь за векселями.</w:t>
      </w:r>
    </w:p>
    <w:p w14:paraId="187E0CF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iншими цiнними паперами (у тому числi за похiдними цiнними паперами) (за кожним видом)" не розкрита особою у складі річного звіту через те, що на кінець звітного періоду особа не мала зобов'язаннь за iншими цiнними паперами (у тому числi за похiдними цiнними паперами) .</w:t>
      </w:r>
    </w:p>
    <w:p w14:paraId="36C53BA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фiнансовими iнвестицiями в корпоративнi права (за кожним видом)" не розкрита особою у складі річного звіту через те, що на кінець звітного періоду особа не мала зобов'язаннь за фiнансовими iнвестицiями в корпоративнi права.</w:t>
      </w:r>
    </w:p>
    <w:p w14:paraId="478D2A5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зобов'язання та забезпечення особи. Фiнансова допомога на зворотнiй основi" не розкрита особою у складі річного звіту через те, що на кінець звітного періоду особа не мала зобов'язаннь по фiнансовій допомозі на зворотнiй основi.</w:t>
      </w:r>
    </w:p>
    <w:p w14:paraId="0D9D19F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обсяги виробництва та реалiзацiї основних видiв продукцiї"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5EF965C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собiвартiсть реалiзованої продукцiї"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20C26FB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Складова змісту річної інформації "Вiдомостi про участь в iнших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5E4492F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вiдокремленi пiдроздiл" не розкрита особою у складі річного звіту через те, що на кінець звітного періоду особа не мала відокремилених підрозділів.</w:t>
      </w:r>
    </w:p>
    <w:p w14:paraId="07C65B7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змiни прав на акцiї" не розкрита особою у складі річного звіту через те, що протягом звітного періоду особа не мала випадків змін прав на акції.</w:t>
      </w:r>
    </w:p>
    <w:p w14:paraId="5FAF4F8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обмежень за акцiями" не розкрита особою у складі річного звіту через те, що на кінець звітного періоду особа не мала обмежень за акцiями.</w:t>
      </w:r>
    </w:p>
    <w:p w14:paraId="638BA8F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облiгацiї" не розкрита особою у складі річного звіту через те, що на кінець звітного періоду особа не мала зареєстрованих випусків облігацій.</w:t>
      </w:r>
    </w:p>
    <w:p w14:paraId="7FDDF64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iншi цiннi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14:paraId="013DE6E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деривативнi цiннi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14:paraId="3ECED43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забезпечення випуску боргових цiнних паперiв"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1FAF848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стан об'єкта нерухомостi (у разi емiсiї цiльових корпоративних облiгацiй, виконання зобов'язань за якими здiйснюється шляхом об'єкта (частини об'єкта) житлового будiвництва)"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здiйснюється шляхом об'єкта (частини об'єкта) житлового будiвництва.</w:t>
      </w:r>
    </w:p>
    <w:p w14:paraId="2B7C898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придбання власних акцiй протягом звiтного перiоду" не розкрита особою у складі річного звіту через те, що протягом звітного періоду особа не мала випадків придбання власних акцiй.</w:t>
      </w:r>
    </w:p>
    <w:p w14:paraId="63B519B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не розкрита особою у складі річного звіту через те, що на кінець звітного періоду у працівників особи не має цiнних паперiв (крiм акцiй) такої особи.</w:t>
      </w:r>
    </w:p>
    <w:p w14:paraId="35A8969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Усього" не розкрита особою у складі річного звіту через те, що на кінець звітного періоду у працівників особи не має цiнних паперiв (крiм акцiй) такої особи.</w:t>
      </w:r>
    </w:p>
    <w:p w14:paraId="1FA5E42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будь-якi обмеження щодо обiгу цiнних паперiв особи, в тому числi необхiднiсть отримання вiд особи або iнших власникiв цiнних паперiв згоди на вiдчуження таких цiнних паперiв" не розкрита особою у складі річного звіту через те, що на кінець звітного періоду особа не мала будь-яких обмеженнь щодо обiгу цiнних паперiв особи, в тому числi необхiднiсть отримання вiд особи або iнших власникiв цiнних паперiв згоди на вiдчуження таких цiнних паперiв.</w:t>
      </w:r>
    </w:p>
    <w:p w14:paraId="3A2EF9C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осiб, що володiють 5 i бiльше вiдсотками акцiй особи. Юридичнi особи" не розкрита особою у складі річного звіту через те, що на кінець звітного періоду особа не мала юридичних осіб. осiб, що володiють 5 i бiльше вiдсотками акцiй особи.</w:t>
      </w:r>
    </w:p>
    <w:p w14:paraId="3730E49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осiб, що володiють 5 i бiльше вiдсотками акцiй особи. Усього" не розкрита особою у складі річного звіту через те, що на кінець звітного періоду особа не мала осiб, що володiють 5 i бiльше вiдсотками акцiй особи.</w:t>
      </w:r>
    </w:p>
    <w:p w14:paraId="69BE4F8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про змiну акцiонерiв, яким належать голосуючi акцiї, розмiр пакета яких стає бiльшим, меншим або рiвним пороговому значенню пакета акцiй"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змiну акцiонерiв, яким належать голосуючi акцiї, розмiр пакета яких стає бiльшим, меншим або рiвним пороговому значенню пакета акцiй.</w:t>
      </w:r>
    </w:p>
    <w:p w14:paraId="44FD72E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14:paraId="4A2E4D6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про осiб, якi входять до ланцюга володiння корпоративними правами юридичної особи, через яких особа (особи, що дiють спiльно) здiйснює розпорядження акцiями" не розкрита особою у складі річного звіту через те, що протягом звітного періоду особа не отримала інформацію про зміну акціонерів.</w:t>
      </w:r>
    </w:p>
    <w:p w14:paraId="6D5D474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"Довiдка щодо вiдомостей про аудиторський звiт щодо фiнансової звiтностi за звiтний рiк" не розкрита особою у складі річного звіту через те, що  особа не здійснювала аудит фiнансової звiтностi за звiтний рiк.</w:t>
      </w:r>
    </w:p>
    <w:p w14:paraId="2E856D1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Складова змісту річної інформації "Вiдомостi про прийняття рiшення про попереднє надання згоди на вчинення значних правочинiв" не розкрита особою у складі річного звіту через те, що протягом звітного періоду особа не приймала рiшення про попереднє надання згоди на вчинення значних правочинiв.</w:t>
      </w:r>
    </w:p>
    <w:p w14:paraId="4FB667E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про вчинення значних правочинiв"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14:paraId="23BD591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про вчинення правочинiв, щодо вчинення яких є заiнтересованiсть" не розкрита особою у складі річного звіту через те, що особа не приймала рішеннь про вчинення правочинiв, щодо вчинення яких є заiнтересованiсть.</w:t>
      </w:r>
    </w:p>
    <w:p w14:paraId="320ED1F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платежi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14:paraId="7D98F28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кодекс корпоративного управлiння, яким керується особа" не розкрита особою у складі річного звіту через те, що на кінець звітного періоду особа не має Кодексу корпоративного управлiння, яким керується особа.</w:t>
      </w:r>
    </w:p>
    <w:p w14:paraId="6F9DE98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1815E0C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Рада директорiв"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1A5DE7D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Система контролю i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1F934AD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Оцiнка корпоративного управлiння"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70AAF4F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загальнi збори акцiонерiв (учасникiв) та загальний опис прийнятих на таких зборах рiшень" не розкрита особою у складі річного звіту через те, що протягом  звітного періоду особа не скликала та не проводила загальнi збори акцiонерiв (учасникiв).</w:t>
      </w:r>
    </w:p>
    <w:p w14:paraId="69859AC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збори власникiв облiгацiй та загальний опис прийнятих на таких зборах рiшень" не розкрита особою у складі річного звіту через те, що протягом  звітного періоду особа не скликала та не проводила збори власникiв облiгацiй.</w:t>
      </w:r>
    </w:p>
    <w:p w14:paraId="458F8A5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Рада. Персональний склад ради та її комiтетiв" не розкрита особою у складі річного звіту через те, що на кінець звітного періоду особа не має Ради.</w:t>
      </w:r>
    </w:p>
    <w:p w14:paraId="2EBB722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Рада. Iнформацiя про проведенi засiдання ради та загальний опис прийнятих рiшень" не розкрита особою у складі річного звіту через те, що на протягом звітного періоду особа не проводила засідань Ради.</w:t>
      </w:r>
    </w:p>
    <w:p w14:paraId="68179C6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Рада. Iнформацiя про проведенi засiдання комiтетiв ради та загальний опис прийнятих рiшень" не розкрита особою у складі річного звіту через те, що протягом звітного періоду особа не проводила засiдань комiтетiв ради.</w:t>
      </w:r>
    </w:p>
    <w:p w14:paraId="6CD92CB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Рада. Звiт ради" не розкрита особою у складі річного звіту через те, що на кінець звітного періоду особа не мала Ради.</w:t>
      </w:r>
    </w:p>
    <w:p w14:paraId="6295FD0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Виконавчий орган. Персональний склад колегіального виконавчого органу та його комiтетiв" не розкрита особою у складі річного звіту через те, що на кінець звітного періоду особа не мала колегіального виконавчого органу.</w:t>
      </w:r>
    </w:p>
    <w:p w14:paraId="2F19534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засідань колегіального виконавчого органу.</w:t>
      </w:r>
    </w:p>
    <w:p w14:paraId="799BD0A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комiтетiв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засідань комітетів колегіального виконавчого органу.</w:t>
      </w:r>
    </w:p>
    <w:p w14:paraId="69A0BA6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корпоративного секретаря, а також звiт щодо результатiв його дiяльностi" не розкрита особою у складі річного звіту через те, що на кінець звітного періоду особа не мала корпоративного секретаря.</w:t>
      </w:r>
    </w:p>
    <w:p w14:paraId="561B3D7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Складова змісту річної інформації "Звiт про корпоративне управлiння. Опис основних характеристик систем внутрiшнього контролю особи, а також перелiк структурних пiдроздiлiв особи, якi здiйснюють ключовi обов'язки </w:t>
      </w:r>
      <w:r w:rsidRPr="000704A7">
        <w:rPr>
          <w:rFonts w:ascii="Times New Roman" w:hAnsi="Times New Roman"/>
          <w:sz w:val="20"/>
          <w:szCs w:val="20"/>
          <w:lang w:val="en-US"/>
        </w:rPr>
        <w:lastRenderedPageBreak/>
        <w:t>щодо забезпечення роботи систем внутрiшнього контролю" не розкрита особою у складі річного звіту через те, що на кінець звітного періоду особа не мала створенної системи внутрiшнього контролю особи.</w:t>
      </w:r>
    </w:p>
    <w:p w14:paraId="6E11950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щодо будь-яких обмежень прав участi та голосування акцiонерiв (учасникiв) на загальних зборах особи" не розкрита особою у складі річного звіту через те, що на кінець звітного періоду особа не мала будь-яких обмежень прав участi та голосування акцiонерiв (учасникiв) на загальних зборах особи.</w:t>
      </w:r>
    </w:p>
    <w:p w14:paraId="338E4FF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полiтику розкриття iнформацiї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полiтику розкриття iнформацiї особою.</w:t>
      </w:r>
    </w:p>
    <w:p w14:paraId="759E48E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про радника" не розкрита особою у складі річного звіту через те, що на кінець звітного періоду особа не мала радника.</w:t>
      </w:r>
    </w:p>
    <w:p w14:paraId="5460FE5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корпоративне управлiння. Iнформацiя, передбачена законодавством про дiяльнiсть та регулювання дiяльностi на ринку фiнансових послуг" не розкрита особою у складі річного звіту через те, що на кінець звітного періоду особа не є фінансовою установою.</w:t>
      </w:r>
    </w:p>
    <w:p w14:paraId="280A6A2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"Звiт про сталий розвиток" не розкрита особою у складі річного звіту через те, що за звітний період особа має підстави не складати та оприлюднювати "Звiт про сталий розвиток".</w:t>
      </w:r>
    </w:p>
    <w:p w14:paraId="32985C5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якi мають громадянство iноземної держави зони ризику.</w:t>
      </w:r>
    </w:p>
    <w:p w14:paraId="1A1BA2E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постiйним мiсцем проживання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постiйним мiсцем проживання яких є iноземнi держави зони ризику.</w:t>
      </w:r>
    </w:p>
    <w:p w14:paraId="3145CA0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14:paraId="5D63E19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14:paraId="5BD1DAB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в органах управлiння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органах управлiння емiтента фiзичних осiб, якi мають громадянство iноземної держави зони ризику.</w:t>
      </w:r>
    </w:p>
    <w:p w14:paraId="1CC039D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w:t>
      </w:r>
    </w:p>
    <w:p w14:paraId="15775F5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w:t>
      </w:r>
    </w:p>
    <w:p w14:paraId="1F90967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розташування дочiрнiх компанiй/пiдприємств, фiлiй, представництв та/або iнших вiдокремлених структурних пiдроздiлiв емiтента на територiї держави зони ризику" не розкрита особою у складі річного звіту через те, що на кінець звітного періоду  особа не мала дочiрнiх компанiй/пiдприємств, фiлiй, представництв та/або iнших вiдокремлених структурних пiдроздiлiв емiтента,  розташованих на територiї держави зони ризику.</w:t>
      </w:r>
    </w:p>
    <w:p w14:paraId="08E85C1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14:paraId="5521E5E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14:paraId="107D98F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наявностi у емiтента корпоративних прав в юридичнiй особi, зареєстрованiй в iноземнiй державi зони ризику" не розкрита особою у складі річного звіту через те, що на кінець звітного періоду  особа не мала  корпоративних прав в юридичнiй особi, зареєстрованiй в iноземнiй державi зони ризику.</w:t>
      </w:r>
    </w:p>
    <w:p w14:paraId="3D61677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Складова змісту річної інформації "Iнформацiя щодо наявностi у емiтента цiнних паперiв (крiм акцiй) юридичної особи, яка зареєстрована в iноземнiй державi зони ризику" не розкрита особою у складі річного звіту через те, що на кінець звітного періоду  особа не мала цiнних паперiв (крiм акцiй) юридичної особи, яка зареєстрована в iноземнiй державi зони ризику.</w:t>
      </w:r>
    </w:p>
    <w:p w14:paraId="5CCA004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"Корпоративнi та iншi договори. Iнформацiя про корпоративнi / акцiонернi) договори, укладенi акцiонерами (учасниками) особи, яка наявна в особи" не розкрита особою у складі річного звіту через те, що особа не має корпоративних/акціонерних договорів, укладених акціонерами (учасниками) особи, які були б укладені, набрали чинності або діяли протягом звітного періоду.</w:t>
      </w:r>
    </w:p>
    <w:p w14:paraId="4C78FC9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"Корпоративнi та iншi договори. Iнформацiя про будь-якi договори та/або правочини, умовою чинностi яких є незмiннiсть осiб, якi здiйснюють контроль над емiтентом" не розкрита особою у складі річного звіту через те, що особа  не мала  договорів та/або правочинів, умовою чинностi яких є незмiннiсть осiб, якi здiйснюють контроль над емiтентом, які укладені, набрали чинності або діяли протягом звітного періоду.</w:t>
      </w:r>
    </w:p>
    <w:p w14:paraId="587FA03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будь-якi винагороди або компенсацiї, якi мають бути виплаченi посадовим особам емiтента в разi їх звiльнення"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будь-якi винагороди або компенсацiї, якi мають бути виплаченi посадовим особам емiтента в разi їх звiльнення.</w:t>
      </w:r>
    </w:p>
    <w:p w14:paraId="3332835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"Дивiдендна полiтика"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14:paraId="33E5C29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"Дивiденди. Iнформацiя про виплату дивiдендiв та iнших доходiв за цiнними паперами у звiтному роцi" не розкрита особою у складі річного звіту через те, що протягом звітного періоду дивіденди не нараховувалися та не сплачувалися.</w:t>
      </w:r>
    </w:p>
    <w:p w14:paraId="10675C8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виплату дивiдендiв та iнших доходiв за цiнними паперами у звiтному роцi (суми перерахованих/вiдправлених дивiдендiв на вiдповiдну дату)" не розкрита особою у складі річного звіту через те, що протягом звітного періоду дивіденди не нараховувалися та не сплачувалися.</w:t>
      </w:r>
    </w:p>
    <w:p w14:paraId="68562F1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iпотечних облiгацiй. Iнформацiя про змiну прав власникiв депозитарних розписок за такими деривативними цiнними паперами у зв'язку зi змiною прав за акцiями, що є базовим активом таких деривативних цiнних паперiв" не розкрита особою у складі річного звіту через те, що за звітний період особа не здійснювала емісії iпотечних облiгацiй.</w:t>
      </w:r>
    </w:p>
    <w:p w14:paraId="4D59631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випуски iпотечних облiгацiй" не розкрита особою у складі річного звіту через те, що за звітний період особа не здійснювала емісії iпотечних облiгацiй.</w:t>
      </w:r>
    </w:p>
    <w:p w14:paraId="793B4C1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розмiр iпотечного покриття та його спiввiдношення з розмiром (сумою) зобов'язань за iпотечними  облiгацiями з цим iпотечним покриттям" не розкрита особою у складі річного звіту через те, що за звітний період особа не здійснювала емісії iпотечних облiгацiй.</w:t>
      </w:r>
    </w:p>
    <w:p w14:paraId="72E3B77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вiдбувались протягом звiтного періоду не розкрита особою у складі річного звіту через те, що за звітний період особа не здійснювала емісії iпотечних облiгацiй.</w:t>
      </w:r>
    </w:p>
    <w:p w14:paraId="2501723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замiни iпотечних активiв у складi iпотечного покриття або включення нових iпотечних активiв до складу iпотечного покриття (за кожним випуском iпотечних облiгацiй)" не розкрита особою у складі річного звіту через те, що за звітний період особа не здійснювала емісії iпотечних облiгацiй.</w:t>
      </w:r>
    </w:p>
    <w:p w14:paraId="4386C3A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про структуру iпотечного покриття iпотечних облiгацiй за видами iпотечних активiв та iнших активiв на кiнець звiтного перiоду" не розкрита особою у складі річного звіту через те, що за звітний період особа не здійснювала емісії iпотечних облiгацiй.</w:t>
      </w:r>
    </w:p>
    <w:p w14:paraId="240CAF3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не здійснювала емісії iпотечних облiгацiй.</w:t>
      </w:r>
    </w:p>
    <w:p w14:paraId="15A9B64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розкрита особою у складі річного звіту через те, що за звітний період особа не здійснювала емісії iпотечних облiгацiй.</w:t>
      </w:r>
    </w:p>
    <w:p w14:paraId="2AC1B21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щодо сертифiкатiв ФОН. Вiдомостi про замiну адмiнiстратора за випуском облiгацiй, управителя iпотечних активiв " не розкрита особою у складі річного звіту через те, що за звітний період особа не здійснювала емісії сертифікатів ФОН.</w:t>
      </w:r>
    </w:p>
    <w:p w14:paraId="63D99AA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"Основнi вiдомостi про ФОН" не розкрита особою у складі річного звіту через те, що за звітний період особа не здійснювала емісії сертифікатів ФОН.</w:t>
      </w:r>
    </w:p>
    <w:p w14:paraId="2E0E0BE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випуски сертифiкатiв ФОН" не розкрита особою у складі річного звіту через те, що за звітний період особа не здійснювала емісії сертифікатів ФОН.</w:t>
      </w:r>
    </w:p>
    <w:p w14:paraId="6BEA4DB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осiб, що володiють сертифiкатами ФОН. Юридичнi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14:paraId="16B542C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"Iнформацiя про осiб, що володiють сертифiкатами ФОН. Фiзичнi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14:paraId="42D05EC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Складова змісту річної інформації "Iнформацiя про осiб, що володiють сертифiкатами ФОН. Усього" не розкрита особою у складі річного звіту через те, що за звітний період особа не здійснювала емісії сертифікатів ФОН.</w:t>
      </w:r>
    </w:p>
    <w:p w14:paraId="4ECFF95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"Розрахунок вартостi чистих активiв ФОН (на кiнець звiтного перiоду)" не розкрита особою у складі річного звіту через те, що за звітний період особа не здійснювала емісії сертифікатів ФОН.</w:t>
      </w:r>
    </w:p>
    <w:p w14:paraId="1B9E4A2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14:paraId="228FFDE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"Список посилань на регульовану iнформацiю, яка була розкрита протягом звiтного перiоду" не розкрита особою у складі річного звіту через те, що за звітний період особа не розкривала регульовану інформацію.</w:t>
      </w:r>
    </w:p>
    <w:p w14:paraId="090B8BA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Складова змісту річної інформації "Рiчна фiнансова звiтнiсть поручителя (страховика/гаранта), що здiйснює забезпечення випуску боргових цiнних паперiв" не розкрита особою у складі річного звіту через те, що на кінець звітного періоду особа не є поручителем (страховиком/гарантом).</w:t>
      </w:r>
    </w:p>
    <w:p w14:paraId="1AF9B3F4" w14:textId="77777777" w:rsidR="000704A7" w:rsidRPr="000704A7" w:rsidRDefault="000704A7" w:rsidP="000704A7">
      <w:pPr>
        <w:spacing w:after="0" w:line="240" w:lineRule="auto"/>
        <w:rPr>
          <w:rFonts w:ascii="Times New Roman" w:hAnsi="Times New Roman"/>
          <w:sz w:val="20"/>
          <w:szCs w:val="20"/>
          <w:lang w:val="en-US"/>
        </w:rPr>
      </w:pPr>
    </w:p>
    <w:p w14:paraId="78795E25"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0704A7">
        <w:rPr>
          <w:rFonts w:ascii="Times New Roman" w:hAnsi="Times New Roman"/>
          <w:b/>
          <w:color w:val="000000"/>
          <w:sz w:val="24"/>
          <w:szCs w:val="24"/>
        </w:rPr>
        <w:t>Зміст</w:t>
      </w:r>
      <w:r w:rsidRPr="000704A7">
        <w:rPr>
          <w:rFonts w:ascii="Times New Roman" w:hAnsi="Times New Roman"/>
          <w:b/>
          <w:color w:val="000000"/>
          <w:sz w:val="24"/>
          <w:szCs w:val="24"/>
          <w:vertAlign w:val="superscript"/>
        </w:rPr>
        <w:t xml:space="preserve"> </w:t>
      </w:r>
      <w:r w:rsidRPr="000704A7">
        <w:rPr>
          <w:rFonts w:ascii="Times New Roman" w:hAnsi="Times New Roman"/>
          <w:b/>
          <w:color w:val="000000"/>
          <w:sz w:val="24"/>
          <w:szCs w:val="24"/>
        </w:rPr>
        <w:t>до річного звіту</w:t>
      </w:r>
    </w:p>
    <w:p w14:paraId="631DAEB8"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04C4BDA9" w14:textId="77777777" w:rsidR="000704A7" w:rsidRDefault="000704A7">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211940085" w:history="1">
        <w:r w:rsidRPr="001038AD">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_Toc211940085 \h </w:instrText>
        </w:r>
        <w:r>
          <w:rPr>
            <w:noProof/>
            <w:webHidden/>
          </w:rPr>
        </w:r>
        <w:r>
          <w:rPr>
            <w:noProof/>
            <w:webHidden/>
          </w:rPr>
          <w:fldChar w:fldCharType="separate"/>
        </w:r>
        <w:r>
          <w:rPr>
            <w:noProof/>
            <w:webHidden/>
          </w:rPr>
          <w:t>7</w:t>
        </w:r>
        <w:r>
          <w:rPr>
            <w:noProof/>
            <w:webHidden/>
          </w:rPr>
          <w:fldChar w:fldCharType="end"/>
        </w:r>
      </w:hyperlink>
    </w:p>
    <w:p w14:paraId="0AACB6B1" w14:textId="77777777" w:rsidR="000704A7" w:rsidRDefault="000704A7">
      <w:pPr>
        <w:pStyle w:val="10"/>
        <w:tabs>
          <w:tab w:val="right" w:leader="dot" w:pos="9912"/>
        </w:tabs>
        <w:rPr>
          <w:noProof/>
        </w:rPr>
      </w:pPr>
      <w:hyperlink w:anchor="_Toc211940086" w:history="1">
        <w:r w:rsidRPr="001038AD">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_Toc211940086 \h </w:instrText>
        </w:r>
        <w:r>
          <w:rPr>
            <w:noProof/>
            <w:webHidden/>
          </w:rPr>
        </w:r>
        <w:r>
          <w:rPr>
            <w:noProof/>
            <w:webHidden/>
          </w:rPr>
          <w:fldChar w:fldCharType="separate"/>
        </w:r>
        <w:r>
          <w:rPr>
            <w:noProof/>
            <w:webHidden/>
          </w:rPr>
          <w:t>7</w:t>
        </w:r>
        <w:r>
          <w:rPr>
            <w:noProof/>
            <w:webHidden/>
          </w:rPr>
          <w:fldChar w:fldCharType="end"/>
        </w:r>
      </w:hyperlink>
    </w:p>
    <w:p w14:paraId="1EE963EB" w14:textId="77777777" w:rsidR="000704A7" w:rsidRDefault="000704A7">
      <w:pPr>
        <w:pStyle w:val="10"/>
        <w:tabs>
          <w:tab w:val="right" w:leader="dot" w:pos="9912"/>
        </w:tabs>
        <w:rPr>
          <w:noProof/>
        </w:rPr>
      </w:pPr>
      <w:hyperlink w:anchor="_Toc211940087" w:history="1">
        <w:r w:rsidRPr="001038AD">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_Toc211940087 \h </w:instrText>
        </w:r>
        <w:r>
          <w:rPr>
            <w:noProof/>
            <w:webHidden/>
          </w:rPr>
        </w:r>
        <w:r>
          <w:rPr>
            <w:noProof/>
            <w:webHidden/>
          </w:rPr>
          <w:fldChar w:fldCharType="separate"/>
        </w:r>
        <w:r>
          <w:rPr>
            <w:noProof/>
            <w:webHidden/>
          </w:rPr>
          <w:t>9</w:t>
        </w:r>
        <w:r>
          <w:rPr>
            <w:noProof/>
            <w:webHidden/>
          </w:rPr>
          <w:fldChar w:fldCharType="end"/>
        </w:r>
      </w:hyperlink>
    </w:p>
    <w:p w14:paraId="7AAAEA03" w14:textId="77777777" w:rsidR="000704A7" w:rsidRDefault="000704A7">
      <w:pPr>
        <w:pStyle w:val="10"/>
        <w:tabs>
          <w:tab w:val="right" w:leader="dot" w:pos="9912"/>
        </w:tabs>
        <w:rPr>
          <w:noProof/>
        </w:rPr>
      </w:pPr>
      <w:hyperlink w:anchor="_Toc211940088" w:history="1">
        <w:r w:rsidRPr="001038AD">
          <w:rPr>
            <w:rStyle w:val="a9"/>
            <w:rFonts w:ascii="Times New Roman" w:hAnsi="Times New Roman"/>
            <w:b/>
            <w:bCs/>
            <w:noProof/>
            <w:kern w:val="28"/>
            <w:lang w:val="ru-RU"/>
          </w:rPr>
          <w:t xml:space="preserve">3. </w:t>
        </w:r>
        <w:r w:rsidRPr="001038AD">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_Toc211940088 \h </w:instrText>
        </w:r>
        <w:r>
          <w:rPr>
            <w:noProof/>
            <w:webHidden/>
          </w:rPr>
        </w:r>
        <w:r>
          <w:rPr>
            <w:noProof/>
            <w:webHidden/>
          </w:rPr>
          <w:fldChar w:fldCharType="separate"/>
        </w:r>
        <w:r>
          <w:rPr>
            <w:noProof/>
            <w:webHidden/>
          </w:rPr>
          <w:t>11</w:t>
        </w:r>
        <w:r>
          <w:rPr>
            <w:noProof/>
            <w:webHidden/>
          </w:rPr>
          <w:fldChar w:fldCharType="end"/>
        </w:r>
      </w:hyperlink>
    </w:p>
    <w:p w14:paraId="09E06569" w14:textId="77777777" w:rsidR="000704A7" w:rsidRDefault="000704A7">
      <w:pPr>
        <w:pStyle w:val="10"/>
        <w:tabs>
          <w:tab w:val="right" w:leader="dot" w:pos="9912"/>
        </w:tabs>
        <w:rPr>
          <w:noProof/>
        </w:rPr>
      </w:pPr>
      <w:hyperlink w:anchor="_Toc211940089" w:history="1">
        <w:r w:rsidRPr="001038AD">
          <w:rPr>
            <w:rStyle w:val="a9"/>
            <w:rFonts w:ascii="Times New Roman" w:hAnsi="Times New Roman"/>
            <w:b/>
            <w:bCs/>
            <w:noProof/>
            <w:kern w:val="28"/>
            <w:lang w:val="ru-RU"/>
          </w:rPr>
          <w:t xml:space="preserve">4. </w:t>
        </w:r>
        <w:r w:rsidRPr="001038AD">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_Toc211940089 \h </w:instrText>
        </w:r>
        <w:r>
          <w:rPr>
            <w:noProof/>
            <w:webHidden/>
          </w:rPr>
        </w:r>
        <w:r>
          <w:rPr>
            <w:noProof/>
            <w:webHidden/>
          </w:rPr>
          <w:fldChar w:fldCharType="separate"/>
        </w:r>
        <w:r>
          <w:rPr>
            <w:noProof/>
            <w:webHidden/>
          </w:rPr>
          <w:t>11</w:t>
        </w:r>
        <w:r>
          <w:rPr>
            <w:noProof/>
            <w:webHidden/>
          </w:rPr>
          <w:fldChar w:fldCharType="end"/>
        </w:r>
      </w:hyperlink>
    </w:p>
    <w:p w14:paraId="009F2B6A" w14:textId="77777777" w:rsidR="000704A7" w:rsidRDefault="000704A7">
      <w:pPr>
        <w:pStyle w:val="10"/>
        <w:tabs>
          <w:tab w:val="right" w:leader="dot" w:pos="9912"/>
        </w:tabs>
        <w:rPr>
          <w:noProof/>
        </w:rPr>
      </w:pPr>
      <w:hyperlink w:anchor="_Toc211940090" w:history="1">
        <w:r w:rsidRPr="001038AD">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_Toc211940090 \h </w:instrText>
        </w:r>
        <w:r>
          <w:rPr>
            <w:noProof/>
            <w:webHidden/>
          </w:rPr>
        </w:r>
        <w:r>
          <w:rPr>
            <w:noProof/>
            <w:webHidden/>
          </w:rPr>
          <w:fldChar w:fldCharType="separate"/>
        </w:r>
        <w:r>
          <w:rPr>
            <w:noProof/>
            <w:webHidden/>
          </w:rPr>
          <w:t>20</w:t>
        </w:r>
        <w:r>
          <w:rPr>
            <w:noProof/>
            <w:webHidden/>
          </w:rPr>
          <w:fldChar w:fldCharType="end"/>
        </w:r>
      </w:hyperlink>
    </w:p>
    <w:p w14:paraId="755132CF" w14:textId="77777777" w:rsidR="000704A7" w:rsidRDefault="000704A7">
      <w:pPr>
        <w:pStyle w:val="10"/>
        <w:tabs>
          <w:tab w:val="right" w:leader="dot" w:pos="9912"/>
        </w:tabs>
        <w:rPr>
          <w:noProof/>
        </w:rPr>
      </w:pPr>
      <w:hyperlink w:anchor="_Toc211940091" w:history="1">
        <w:r w:rsidRPr="001038AD">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_Toc211940091 \h </w:instrText>
        </w:r>
        <w:r>
          <w:rPr>
            <w:noProof/>
            <w:webHidden/>
          </w:rPr>
        </w:r>
        <w:r>
          <w:rPr>
            <w:noProof/>
            <w:webHidden/>
          </w:rPr>
          <w:fldChar w:fldCharType="separate"/>
        </w:r>
        <w:r>
          <w:rPr>
            <w:noProof/>
            <w:webHidden/>
          </w:rPr>
          <w:t>20</w:t>
        </w:r>
        <w:r>
          <w:rPr>
            <w:noProof/>
            <w:webHidden/>
          </w:rPr>
          <w:fldChar w:fldCharType="end"/>
        </w:r>
      </w:hyperlink>
    </w:p>
    <w:p w14:paraId="47171CF8" w14:textId="77777777" w:rsidR="000704A7" w:rsidRDefault="000704A7">
      <w:pPr>
        <w:pStyle w:val="10"/>
        <w:tabs>
          <w:tab w:val="right" w:leader="dot" w:pos="9912"/>
        </w:tabs>
        <w:rPr>
          <w:noProof/>
        </w:rPr>
      </w:pPr>
      <w:hyperlink w:anchor="_Toc211940092" w:history="1">
        <w:r w:rsidRPr="001038AD">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_Toc211940092 \h </w:instrText>
        </w:r>
        <w:r>
          <w:rPr>
            <w:noProof/>
            <w:webHidden/>
          </w:rPr>
        </w:r>
        <w:r>
          <w:rPr>
            <w:noProof/>
            <w:webHidden/>
          </w:rPr>
          <w:fldChar w:fldCharType="separate"/>
        </w:r>
        <w:r>
          <w:rPr>
            <w:noProof/>
            <w:webHidden/>
          </w:rPr>
          <w:t>21</w:t>
        </w:r>
        <w:r>
          <w:rPr>
            <w:noProof/>
            <w:webHidden/>
          </w:rPr>
          <w:fldChar w:fldCharType="end"/>
        </w:r>
      </w:hyperlink>
    </w:p>
    <w:p w14:paraId="5CBF3F84" w14:textId="77777777" w:rsidR="000704A7" w:rsidRDefault="000704A7">
      <w:pPr>
        <w:pStyle w:val="10"/>
        <w:tabs>
          <w:tab w:val="right" w:leader="dot" w:pos="9912"/>
        </w:tabs>
        <w:rPr>
          <w:noProof/>
        </w:rPr>
      </w:pPr>
      <w:hyperlink w:anchor="_Toc211940093" w:history="1">
        <w:r w:rsidRPr="001038AD">
          <w:rPr>
            <w:rStyle w:val="a9"/>
            <w:rFonts w:ascii="Times New Roman" w:hAnsi="Times New Roman"/>
            <w:b/>
            <w:bCs/>
            <w:noProof/>
            <w:kern w:val="28"/>
            <w:lang w:val="en-US"/>
          </w:rPr>
          <w:t xml:space="preserve">III. </w:t>
        </w:r>
        <w:r w:rsidRPr="001038AD">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_Toc211940093 \h </w:instrText>
        </w:r>
        <w:r>
          <w:rPr>
            <w:noProof/>
            <w:webHidden/>
          </w:rPr>
        </w:r>
        <w:r>
          <w:rPr>
            <w:noProof/>
            <w:webHidden/>
          </w:rPr>
          <w:fldChar w:fldCharType="separate"/>
        </w:r>
        <w:r>
          <w:rPr>
            <w:noProof/>
            <w:webHidden/>
          </w:rPr>
          <w:t>22</w:t>
        </w:r>
        <w:r>
          <w:rPr>
            <w:noProof/>
            <w:webHidden/>
          </w:rPr>
          <w:fldChar w:fldCharType="end"/>
        </w:r>
      </w:hyperlink>
    </w:p>
    <w:p w14:paraId="2FF49A99" w14:textId="77777777" w:rsidR="000704A7" w:rsidRDefault="000704A7">
      <w:pPr>
        <w:pStyle w:val="10"/>
        <w:tabs>
          <w:tab w:val="right" w:leader="dot" w:pos="9912"/>
        </w:tabs>
        <w:rPr>
          <w:noProof/>
        </w:rPr>
      </w:pPr>
      <w:hyperlink w:anchor="_Toc211940094" w:history="1">
        <w:r w:rsidRPr="001038AD">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_Toc211940094 \h </w:instrText>
        </w:r>
        <w:r>
          <w:rPr>
            <w:noProof/>
            <w:webHidden/>
          </w:rPr>
        </w:r>
        <w:r>
          <w:rPr>
            <w:noProof/>
            <w:webHidden/>
          </w:rPr>
          <w:fldChar w:fldCharType="separate"/>
        </w:r>
        <w:r>
          <w:rPr>
            <w:noProof/>
            <w:webHidden/>
          </w:rPr>
          <w:t>22</w:t>
        </w:r>
        <w:r>
          <w:rPr>
            <w:noProof/>
            <w:webHidden/>
          </w:rPr>
          <w:fldChar w:fldCharType="end"/>
        </w:r>
      </w:hyperlink>
    </w:p>
    <w:p w14:paraId="55DBABC8" w14:textId="77777777" w:rsidR="000704A7" w:rsidRDefault="000704A7">
      <w:pPr>
        <w:pStyle w:val="10"/>
        <w:tabs>
          <w:tab w:val="right" w:leader="dot" w:pos="9912"/>
        </w:tabs>
        <w:rPr>
          <w:noProof/>
        </w:rPr>
      </w:pPr>
      <w:hyperlink w:anchor="_Toc211940095" w:history="1">
        <w:r w:rsidRPr="001038AD">
          <w:rPr>
            <w:rStyle w:val="a9"/>
            <w:rFonts w:ascii="Times New Roman" w:hAnsi="Times New Roman"/>
            <w:b/>
            <w:bCs/>
            <w:noProof/>
            <w:kern w:val="28"/>
            <w:lang w:val="en-US"/>
          </w:rPr>
          <w:t>2. Річна</w:t>
        </w:r>
        <w:r w:rsidRPr="001038AD">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_Toc211940095 \h </w:instrText>
        </w:r>
        <w:r>
          <w:rPr>
            <w:noProof/>
            <w:webHidden/>
          </w:rPr>
        </w:r>
        <w:r>
          <w:rPr>
            <w:noProof/>
            <w:webHidden/>
          </w:rPr>
          <w:fldChar w:fldCharType="separate"/>
        </w:r>
        <w:r>
          <w:rPr>
            <w:noProof/>
            <w:webHidden/>
          </w:rPr>
          <w:t>23</w:t>
        </w:r>
        <w:r>
          <w:rPr>
            <w:noProof/>
            <w:webHidden/>
          </w:rPr>
          <w:fldChar w:fldCharType="end"/>
        </w:r>
      </w:hyperlink>
    </w:p>
    <w:p w14:paraId="675A0D71" w14:textId="77777777" w:rsidR="000704A7" w:rsidRDefault="000704A7">
      <w:pPr>
        <w:pStyle w:val="10"/>
        <w:tabs>
          <w:tab w:val="right" w:leader="dot" w:pos="9912"/>
        </w:tabs>
        <w:rPr>
          <w:noProof/>
        </w:rPr>
      </w:pPr>
      <w:hyperlink w:anchor="_Toc211940096" w:history="1">
        <w:r w:rsidRPr="001038AD">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_Toc211940096 \h </w:instrText>
        </w:r>
        <w:r>
          <w:rPr>
            <w:noProof/>
            <w:webHidden/>
          </w:rPr>
        </w:r>
        <w:r>
          <w:rPr>
            <w:noProof/>
            <w:webHidden/>
          </w:rPr>
          <w:fldChar w:fldCharType="separate"/>
        </w:r>
        <w:r>
          <w:rPr>
            <w:noProof/>
            <w:webHidden/>
          </w:rPr>
          <w:t>23</w:t>
        </w:r>
        <w:r>
          <w:rPr>
            <w:noProof/>
            <w:webHidden/>
          </w:rPr>
          <w:fldChar w:fldCharType="end"/>
        </w:r>
      </w:hyperlink>
    </w:p>
    <w:p w14:paraId="04C29693" w14:textId="77777777" w:rsidR="000704A7" w:rsidRDefault="000704A7">
      <w:pPr>
        <w:pStyle w:val="10"/>
        <w:tabs>
          <w:tab w:val="right" w:leader="dot" w:pos="9912"/>
        </w:tabs>
        <w:rPr>
          <w:noProof/>
        </w:rPr>
      </w:pPr>
      <w:hyperlink w:anchor="_Toc211940097" w:history="1">
        <w:r w:rsidRPr="001038AD">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_Toc211940097 \h </w:instrText>
        </w:r>
        <w:r>
          <w:rPr>
            <w:noProof/>
            <w:webHidden/>
          </w:rPr>
        </w:r>
        <w:r>
          <w:rPr>
            <w:noProof/>
            <w:webHidden/>
          </w:rPr>
          <w:fldChar w:fldCharType="separate"/>
        </w:r>
        <w:r>
          <w:rPr>
            <w:noProof/>
            <w:webHidden/>
          </w:rPr>
          <w:t>23</w:t>
        </w:r>
        <w:r>
          <w:rPr>
            <w:noProof/>
            <w:webHidden/>
          </w:rPr>
          <w:fldChar w:fldCharType="end"/>
        </w:r>
      </w:hyperlink>
    </w:p>
    <w:p w14:paraId="381735CF" w14:textId="77777777" w:rsidR="000704A7" w:rsidRDefault="000704A7">
      <w:pPr>
        <w:pStyle w:val="10"/>
        <w:tabs>
          <w:tab w:val="right" w:leader="dot" w:pos="9912"/>
        </w:tabs>
        <w:rPr>
          <w:noProof/>
        </w:rPr>
      </w:pPr>
      <w:hyperlink w:anchor="_Toc211940098" w:history="1">
        <w:r w:rsidRPr="001038AD">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_Toc211940098 \h </w:instrText>
        </w:r>
        <w:r>
          <w:rPr>
            <w:noProof/>
            <w:webHidden/>
          </w:rPr>
        </w:r>
        <w:r>
          <w:rPr>
            <w:noProof/>
            <w:webHidden/>
          </w:rPr>
          <w:fldChar w:fldCharType="separate"/>
        </w:r>
        <w:r>
          <w:rPr>
            <w:noProof/>
            <w:webHidden/>
          </w:rPr>
          <w:t>23</w:t>
        </w:r>
        <w:r>
          <w:rPr>
            <w:noProof/>
            <w:webHidden/>
          </w:rPr>
          <w:fldChar w:fldCharType="end"/>
        </w:r>
      </w:hyperlink>
    </w:p>
    <w:p w14:paraId="6D7806B6" w14:textId="77777777" w:rsidR="000704A7" w:rsidRDefault="000704A7">
      <w:pPr>
        <w:pStyle w:val="10"/>
        <w:tabs>
          <w:tab w:val="right" w:leader="dot" w:pos="9912"/>
        </w:tabs>
        <w:rPr>
          <w:noProof/>
        </w:rPr>
      </w:pPr>
      <w:hyperlink w:anchor="_Toc211940099" w:history="1">
        <w:r w:rsidRPr="001038AD">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_Toc211940099 \h </w:instrText>
        </w:r>
        <w:r>
          <w:rPr>
            <w:noProof/>
            <w:webHidden/>
          </w:rPr>
        </w:r>
        <w:r>
          <w:rPr>
            <w:noProof/>
            <w:webHidden/>
          </w:rPr>
          <w:fldChar w:fldCharType="separate"/>
        </w:r>
        <w:r>
          <w:rPr>
            <w:noProof/>
            <w:webHidden/>
          </w:rPr>
          <w:t>24</w:t>
        </w:r>
        <w:r>
          <w:rPr>
            <w:noProof/>
            <w:webHidden/>
          </w:rPr>
          <w:fldChar w:fldCharType="end"/>
        </w:r>
      </w:hyperlink>
    </w:p>
    <w:p w14:paraId="30A65D05" w14:textId="77777777" w:rsidR="000704A7" w:rsidRDefault="000704A7">
      <w:pPr>
        <w:pStyle w:val="10"/>
        <w:tabs>
          <w:tab w:val="right" w:leader="dot" w:pos="9912"/>
        </w:tabs>
        <w:rPr>
          <w:noProof/>
        </w:rPr>
      </w:pPr>
      <w:hyperlink w:anchor="_Toc211940100" w:history="1">
        <w:r w:rsidRPr="001038AD">
          <w:rPr>
            <w:rStyle w:val="a9"/>
            <w:rFonts w:ascii="Times New Roman" w:hAnsi="Times New Roman"/>
            <w:b/>
            <w:bCs/>
            <w:noProof/>
            <w:kern w:val="32"/>
          </w:rPr>
          <w:t>5. Перелік посилань на внутрішні документи особи, що розміщені на вебсайті особи</w:t>
        </w:r>
        <w:r>
          <w:rPr>
            <w:noProof/>
            <w:webHidden/>
          </w:rPr>
          <w:tab/>
        </w:r>
        <w:r>
          <w:rPr>
            <w:noProof/>
            <w:webHidden/>
          </w:rPr>
          <w:fldChar w:fldCharType="begin"/>
        </w:r>
        <w:r>
          <w:rPr>
            <w:noProof/>
            <w:webHidden/>
          </w:rPr>
          <w:instrText xml:space="preserve"> PAGEREF _Toc211940100 \h </w:instrText>
        </w:r>
        <w:r>
          <w:rPr>
            <w:noProof/>
            <w:webHidden/>
          </w:rPr>
        </w:r>
        <w:r>
          <w:rPr>
            <w:noProof/>
            <w:webHidden/>
          </w:rPr>
          <w:fldChar w:fldCharType="separate"/>
        </w:r>
        <w:r>
          <w:rPr>
            <w:noProof/>
            <w:webHidden/>
          </w:rPr>
          <w:t>44</w:t>
        </w:r>
        <w:r>
          <w:rPr>
            <w:noProof/>
            <w:webHidden/>
          </w:rPr>
          <w:fldChar w:fldCharType="end"/>
        </w:r>
      </w:hyperlink>
    </w:p>
    <w:p w14:paraId="794B47AE" w14:textId="77777777" w:rsidR="000704A7" w:rsidRPr="000704A7" w:rsidRDefault="000704A7" w:rsidP="000704A7">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14:paraId="5809C742" w14:textId="77777777" w:rsidR="000704A7" w:rsidRPr="000704A7" w:rsidRDefault="000704A7" w:rsidP="000704A7">
      <w:pPr>
        <w:spacing w:before="240" w:after="60" w:line="240" w:lineRule="auto"/>
        <w:jc w:val="center"/>
        <w:outlineLvl w:val="0"/>
        <w:rPr>
          <w:rFonts w:ascii="Times New Roman" w:hAnsi="Times New Roman"/>
          <w:b/>
          <w:bCs/>
          <w:kern w:val="28"/>
          <w:sz w:val="28"/>
          <w:szCs w:val="28"/>
        </w:rPr>
      </w:pPr>
      <w:bookmarkStart w:id="0" w:name="_Toc211940085"/>
      <w:r w:rsidRPr="000704A7">
        <w:rPr>
          <w:rFonts w:ascii="Times New Roman" w:hAnsi="Times New Roman"/>
          <w:b/>
          <w:bCs/>
          <w:kern w:val="28"/>
          <w:sz w:val="28"/>
          <w:szCs w:val="28"/>
        </w:rPr>
        <w:t>I. Загальна інформація</w:t>
      </w:r>
      <w:bookmarkEnd w:id="0"/>
    </w:p>
    <w:p w14:paraId="0A2E224B"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bookmarkStart w:id="1" w:name="_Toc211940086"/>
      <w:r w:rsidRPr="000704A7">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0704A7" w:rsidRPr="000704A7" w14:paraId="5DB3A1C9" w14:textId="77777777" w:rsidTr="00D25020">
        <w:trPr>
          <w:trHeight w:val="397"/>
        </w:trPr>
        <w:tc>
          <w:tcPr>
            <w:tcW w:w="533" w:type="dxa"/>
            <w:tcBorders>
              <w:top w:val="single" w:sz="6" w:space="0" w:color="auto"/>
            </w:tcBorders>
            <w:vAlign w:val="center"/>
          </w:tcPr>
          <w:p w14:paraId="26E65FA1"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w:t>
            </w:r>
          </w:p>
        </w:tc>
        <w:tc>
          <w:tcPr>
            <w:tcW w:w="4384" w:type="dxa"/>
            <w:tcBorders>
              <w:top w:val="single" w:sz="6" w:space="0" w:color="auto"/>
            </w:tcBorders>
            <w:shd w:val="clear" w:color="auto" w:fill="auto"/>
            <w:vAlign w:val="center"/>
          </w:tcPr>
          <w:p w14:paraId="6EEF68CB"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14:paraId="7194349F"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 xml:space="preserve"> </w:t>
            </w:r>
            <w:r w:rsidRPr="000704A7">
              <w:rPr>
                <w:rFonts w:ascii="Times New Roman" w:hAnsi="Times New Roman"/>
                <w:sz w:val="20"/>
                <w:szCs w:val="20"/>
                <w:lang w:val="en-US"/>
              </w:rPr>
              <w:t>ПРИВАТНЕ АКЦІОНЕРНЕ ТОВАРИСТВО "ХАРКІВПРОДМАШ"</w:t>
            </w:r>
          </w:p>
        </w:tc>
      </w:tr>
      <w:tr w:rsidR="000704A7" w:rsidRPr="000704A7" w14:paraId="6AC52B54" w14:textId="77777777" w:rsidTr="00D25020">
        <w:trPr>
          <w:trHeight w:val="397"/>
        </w:trPr>
        <w:tc>
          <w:tcPr>
            <w:tcW w:w="533" w:type="dxa"/>
            <w:vAlign w:val="center"/>
          </w:tcPr>
          <w:p w14:paraId="4F5276C2"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2</w:t>
            </w:r>
          </w:p>
        </w:tc>
        <w:tc>
          <w:tcPr>
            <w:tcW w:w="4384" w:type="dxa"/>
            <w:shd w:val="clear" w:color="auto" w:fill="auto"/>
            <w:vAlign w:val="center"/>
          </w:tcPr>
          <w:p w14:paraId="29A2C90B"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14:paraId="6507794B"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 xml:space="preserve"> </w:t>
            </w:r>
            <w:r w:rsidRPr="000704A7">
              <w:rPr>
                <w:rFonts w:ascii="Times New Roman" w:hAnsi="Times New Roman"/>
                <w:sz w:val="20"/>
                <w:szCs w:val="20"/>
                <w:lang w:val="en-US"/>
              </w:rPr>
              <w:t>ХАРКІВПРОДМАШ</w:t>
            </w:r>
          </w:p>
        </w:tc>
      </w:tr>
      <w:tr w:rsidR="000704A7" w:rsidRPr="000704A7" w14:paraId="6B15416B" w14:textId="77777777" w:rsidTr="00D25020">
        <w:trPr>
          <w:trHeight w:val="397"/>
        </w:trPr>
        <w:tc>
          <w:tcPr>
            <w:tcW w:w="533" w:type="dxa"/>
            <w:vAlign w:val="center"/>
          </w:tcPr>
          <w:p w14:paraId="291C23BD"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3</w:t>
            </w:r>
          </w:p>
        </w:tc>
        <w:tc>
          <w:tcPr>
            <w:tcW w:w="4384" w:type="dxa"/>
            <w:shd w:val="clear" w:color="auto" w:fill="auto"/>
            <w:vAlign w:val="center"/>
          </w:tcPr>
          <w:p w14:paraId="3793C4A1"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14:paraId="3AEB2C74"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30034636</w:t>
            </w:r>
          </w:p>
        </w:tc>
      </w:tr>
      <w:tr w:rsidR="000704A7" w:rsidRPr="000704A7" w14:paraId="5E37001C" w14:textId="77777777" w:rsidTr="00D25020">
        <w:trPr>
          <w:trHeight w:val="397"/>
        </w:trPr>
        <w:tc>
          <w:tcPr>
            <w:tcW w:w="533" w:type="dxa"/>
            <w:vAlign w:val="center"/>
          </w:tcPr>
          <w:p w14:paraId="297B9990"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4</w:t>
            </w:r>
          </w:p>
        </w:tc>
        <w:tc>
          <w:tcPr>
            <w:tcW w:w="4384" w:type="dxa"/>
            <w:shd w:val="clear" w:color="auto" w:fill="auto"/>
            <w:vAlign w:val="center"/>
          </w:tcPr>
          <w:p w14:paraId="05BEEE2D"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Дата державної реєстрації</w:t>
            </w:r>
          </w:p>
        </w:tc>
        <w:tc>
          <w:tcPr>
            <w:tcW w:w="5017" w:type="dxa"/>
            <w:gridSpan w:val="3"/>
            <w:shd w:val="clear" w:color="auto" w:fill="auto"/>
            <w:vAlign w:val="center"/>
          </w:tcPr>
          <w:p w14:paraId="08C3E50E"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 xml:space="preserve"> </w:t>
            </w:r>
            <w:r w:rsidRPr="000704A7">
              <w:rPr>
                <w:rFonts w:ascii="Times New Roman" w:hAnsi="Times New Roman"/>
                <w:sz w:val="20"/>
                <w:szCs w:val="20"/>
                <w:lang w:val="en-US"/>
              </w:rPr>
              <w:t>14.07.1998</w:t>
            </w:r>
          </w:p>
        </w:tc>
      </w:tr>
      <w:tr w:rsidR="000704A7" w:rsidRPr="000704A7" w14:paraId="069DBBAE" w14:textId="77777777" w:rsidTr="00D25020">
        <w:trPr>
          <w:trHeight w:val="397"/>
        </w:trPr>
        <w:tc>
          <w:tcPr>
            <w:tcW w:w="533" w:type="dxa"/>
            <w:vAlign w:val="center"/>
          </w:tcPr>
          <w:p w14:paraId="7F0C0A95"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5</w:t>
            </w:r>
          </w:p>
        </w:tc>
        <w:tc>
          <w:tcPr>
            <w:tcW w:w="4384" w:type="dxa"/>
            <w:shd w:val="clear" w:color="auto" w:fill="auto"/>
            <w:vAlign w:val="center"/>
          </w:tcPr>
          <w:p w14:paraId="0BFF033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Місцезнаходження</w:t>
            </w:r>
          </w:p>
        </w:tc>
        <w:tc>
          <w:tcPr>
            <w:tcW w:w="5017" w:type="dxa"/>
            <w:gridSpan w:val="3"/>
            <w:shd w:val="clear" w:color="auto" w:fill="auto"/>
            <w:vAlign w:val="center"/>
          </w:tcPr>
          <w:p w14:paraId="512B5662"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61001 УКРАЇНА Харкiвська область д/н                                                                                                  м. Харкiв                                                                                            Лодзька, 7</w:t>
            </w:r>
          </w:p>
        </w:tc>
      </w:tr>
      <w:tr w:rsidR="000704A7" w:rsidRPr="000704A7" w14:paraId="305E8405" w14:textId="77777777" w:rsidTr="00D25020">
        <w:trPr>
          <w:trHeight w:val="397"/>
        </w:trPr>
        <w:tc>
          <w:tcPr>
            <w:tcW w:w="533" w:type="dxa"/>
            <w:vAlign w:val="center"/>
          </w:tcPr>
          <w:p w14:paraId="6C35C006"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6</w:t>
            </w:r>
          </w:p>
        </w:tc>
        <w:tc>
          <w:tcPr>
            <w:tcW w:w="4384" w:type="dxa"/>
            <w:shd w:val="clear" w:color="auto" w:fill="auto"/>
            <w:vAlign w:val="center"/>
          </w:tcPr>
          <w:p w14:paraId="6514A0C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Адреса для листування</w:t>
            </w:r>
          </w:p>
        </w:tc>
        <w:tc>
          <w:tcPr>
            <w:tcW w:w="5017" w:type="dxa"/>
            <w:gridSpan w:val="3"/>
            <w:shd w:val="clear" w:color="auto" w:fill="auto"/>
            <w:vAlign w:val="center"/>
          </w:tcPr>
          <w:p w14:paraId="636838F9"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61001, УКРАЇНА, Харкiвська область, д/н, м. Харкiв, Лодзька, 7</w:t>
            </w:r>
          </w:p>
        </w:tc>
      </w:tr>
      <w:tr w:rsidR="000704A7" w:rsidRPr="000704A7" w14:paraId="69626836" w14:textId="77777777" w:rsidTr="00D25020">
        <w:trPr>
          <w:gridAfter w:val="1"/>
          <w:wAfter w:w="10" w:type="dxa"/>
          <w:trHeight w:val="195"/>
        </w:trPr>
        <w:tc>
          <w:tcPr>
            <w:tcW w:w="533" w:type="dxa"/>
            <w:vMerge w:val="restart"/>
            <w:vAlign w:val="center"/>
          </w:tcPr>
          <w:p w14:paraId="34FB8C4F"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14:paraId="31427A08"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14:paraId="5E505BBF"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14:paraId="4BDC9C3B"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Емітент</w:t>
            </w:r>
          </w:p>
        </w:tc>
      </w:tr>
      <w:tr w:rsidR="000704A7" w:rsidRPr="000704A7" w14:paraId="0E18490B" w14:textId="77777777" w:rsidTr="00D25020">
        <w:trPr>
          <w:gridAfter w:val="1"/>
          <w:wAfter w:w="10" w:type="dxa"/>
          <w:trHeight w:val="195"/>
        </w:trPr>
        <w:tc>
          <w:tcPr>
            <w:tcW w:w="533" w:type="dxa"/>
            <w:vMerge/>
            <w:vAlign w:val="center"/>
          </w:tcPr>
          <w:p w14:paraId="7F44C537"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14:paraId="0C4EDAE0"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14:paraId="482F7BA5"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14:paraId="60A75297"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Особа, яка надає забезпечення</w:t>
            </w:r>
          </w:p>
        </w:tc>
      </w:tr>
      <w:tr w:rsidR="000704A7" w:rsidRPr="000704A7" w14:paraId="066D6E5F" w14:textId="77777777" w:rsidTr="00D25020">
        <w:trPr>
          <w:trHeight w:val="240"/>
        </w:trPr>
        <w:tc>
          <w:tcPr>
            <w:tcW w:w="533" w:type="dxa"/>
            <w:vMerge w:val="restart"/>
            <w:vAlign w:val="center"/>
          </w:tcPr>
          <w:p w14:paraId="54B6EAD6"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lastRenderedPageBreak/>
              <w:t>8</w:t>
            </w:r>
          </w:p>
        </w:tc>
        <w:tc>
          <w:tcPr>
            <w:tcW w:w="4384" w:type="dxa"/>
            <w:vMerge w:val="restart"/>
            <w:shd w:val="clear" w:color="auto" w:fill="auto"/>
            <w:vAlign w:val="center"/>
          </w:tcPr>
          <w:p w14:paraId="085BE44B"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4851CED6"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0578CD6C"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Так</w:t>
            </w:r>
          </w:p>
        </w:tc>
      </w:tr>
      <w:tr w:rsidR="000704A7" w:rsidRPr="000704A7" w14:paraId="171E9834" w14:textId="77777777" w:rsidTr="00D25020">
        <w:trPr>
          <w:trHeight w:val="240"/>
        </w:trPr>
        <w:tc>
          <w:tcPr>
            <w:tcW w:w="533" w:type="dxa"/>
            <w:vMerge/>
            <w:vAlign w:val="center"/>
          </w:tcPr>
          <w:p w14:paraId="2F2FE697"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5BADEB8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14:paraId="3A3238A5"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14:paraId="33B3E32A"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Ні</w:t>
            </w:r>
          </w:p>
        </w:tc>
      </w:tr>
      <w:tr w:rsidR="000704A7" w:rsidRPr="000704A7" w14:paraId="7C8D3D03" w14:textId="77777777" w:rsidTr="00D25020">
        <w:trPr>
          <w:trHeight w:val="99"/>
        </w:trPr>
        <w:tc>
          <w:tcPr>
            <w:tcW w:w="533" w:type="dxa"/>
            <w:vMerge w:val="restart"/>
            <w:vAlign w:val="center"/>
          </w:tcPr>
          <w:p w14:paraId="0BC1C37B"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9</w:t>
            </w:r>
          </w:p>
        </w:tc>
        <w:tc>
          <w:tcPr>
            <w:tcW w:w="4384" w:type="dxa"/>
            <w:vMerge w:val="restart"/>
            <w:shd w:val="clear" w:color="auto" w:fill="auto"/>
            <w:vAlign w:val="center"/>
          </w:tcPr>
          <w:p w14:paraId="23750F31"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14:paraId="5CD4858B"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60140EEB"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Велике</w:t>
            </w:r>
          </w:p>
        </w:tc>
      </w:tr>
      <w:tr w:rsidR="000704A7" w:rsidRPr="000704A7" w14:paraId="011347FA" w14:textId="77777777" w:rsidTr="00D25020">
        <w:trPr>
          <w:trHeight w:val="97"/>
        </w:trPr>
        <w:tc>
          <w:tcPr>
            <w:tcW w:w="533" w:type="dxa"/>
            <w:vMerge/>
            <w:vAlign w:val="center"/>
          </w:tcPr>
          <w:p w14:paraId="516A8EA8"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FEF928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24D53A88"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14:paraId="2333460E"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Середнє</w:t>
            </w:r>
          </w:p>
        </w:tc>
      </w:tr>
      <w:tr w:rsidR="000704A7" w:rsidRPr="000704A7" w14:paraId="60A0FDD7" w14:textId="77777777" w:rsidTr="00D25020">
        <w:trPr>
          <w:trHeight w:val="97"/>
        </w:trPr>
        <w:tc>
          <w:tcPr>
            <w:tcW w:w="533" w:type="dxa"/>
            <w:vMerge/>
            <w:vAlign w:val="center"/>
          </w:tcPr>
          <w:p w14:paraId="5BBD00D5"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CD5E25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345A002C"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14:paraId="7BC57185"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Мале</w:t>
            </w:r>
          </w:p>
        </w:tc>
      </w:tr>
      <w:tr w:rsidR="000704A7" w:rsidRPr="000704A7" w14:paraId="162443F9" w14:textId="77777777" w:rsidTr="00D25020">
        <w:trPr>
          <w:trHeight w:val="97"/>
        </w:trPr>
        <w:tc>
          <w:tcPr>
            <w:tcW w:w="533" w:type="dxa"/>
            <w:vMerge/>
            <w:vAlign w:val="center"/>
          </w:tcPr>
          <w:p w14:paraId="1B370B22"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29B2CBA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14:paraId="4B3B9744"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14:paraId="4826DE20" w14:textId="77777777" w:rsidR="000704A7" w:rsidRPr="000704A7" w:rsidRDefault="000704A7" w:rsidP="000704A7">
            <w:pPr>
              <w:spacing w:after="0" w:line="240" w:lineRule="auto"/>
              <w:ind w:left="-140" w:firstLine="140"/>
              <w:rPr>
                <w:rFonts w:ascii="Times New Roman" w:hAnsi="Times New Roman"/>
                <w:sz w:val="20"/>
                <w:szCs w:val="20"/>
              </w:rPr>
            </w:pPr>
            <w:r w:rsidRPr="000704A7">
              <w:rPr>
                <w:rFonts w:ascii="Times New Roman" w:hAnsi="Times New Roman"/>
                <w:sz w:val="20"/>
                <w:szCs w:val="20"/>
              </w:rPr>
              <w:t>Мікро</w:t>
            </w:r>
          </w:p>
        </w:tc>
      </w:tr>
      <w:tr w:rsidR="000704A7" w:rsidRPr="000704A7" w14:paraId="09DEAAF4" w14:textId="77777777" w:rsidTr="00D25020">
        <w:trPr>
          <w:trHeight w:val="397"/>
        </w:trPr>
        <w:tc>
          <w:tcPr>
            <w:tcW w:w="533" w:type="dxa"/>
            <w:vAlign w:val="center"/>
          </w:tcPr>
          <w:p w14:paraId="085072D7"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10</w:t>
            </w:r>
          </w:p>
        </w:tc>
        <w:tc>
          <w:tcPr>
            <w:tcW w:w="4384" w:type="dxa"/>
            <w:shd w:val="clear" w:color="auto" w:fill="auto"/>
            <w:vAlign w:val="center"/>
          </w:tcPr>
          <w:p w14:paraId="11524B3F"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14:paraId="1D1D58A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xarkprodmach@ft.net.ua</w:t>
            </w:r>
          </w:p>
        </w:tc>
      </w:tr>
      <w:tr w:rsidR="000704A7" w:rsidRPr="000704A7" w14:paraId="1B9FDE7C" w14:textId="77777777" w:rsidTr="00D25020">
        <w:trPr>
          <w:trHeight w:val="397"/>
        </w:trPr>
        <w:tc>
          <w:tcPr>
            <w:tcW w:w="533" w:type="dxa"/>
            <w:vAlign w:val="center"/>
          </w:tcPr>
          <w:p w14:paraId="3E511387"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11</w:t>
            </w:r>
          </w:p>
        </w:tc>
        <w:tc>
          <w:tcPr>
            <w:tcW w:w="4384" w:type="dxa"/>
            <w:shd w:val="clear" w:color="auto" w:fill="auto"/>
            <w:vAlign w:val="center"/>
          </w:tcPr>
          <w:p w14:paraId="4767076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Адреса вебсайту</w:t>
            </w:r>
          </w:p>
        </w:tc>
        <w:tc>
          <w:tcPr>
            <w:tcW w:w="5017" w:type="dxa"/>
            <w:gridSpan w:val="3"/>
            <w:shd w:val="clear" w:color="auto" w:fill="auto"/>
            <w:vAlign w:val="center"/>
          </w:tcPr>
          <w:p w14:paraId="56948AD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http://www.xprodmash.com.ua/news.html</w:t>
            </w:r>
          </w:p>
        </w:tc>
      </w:tr>
      <w:tr w:rsidR="000704A7" w:rsidRPr="000704A7" w14:paraId="506ED91A" w14:textId="77777777" w:rsidTr="00D25020">
        <w:trPr>
          <w:trHeight w:val="397"/>
        </w:trPr>
        <w:tc>
          <w:tcPr>
            <w:tcW w:w="533" w:type="dxa"/>
            <w:vAlign w:val="center"/>
          </w:tcPr>
          <w:p w14:paraId="5F26F63D"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12</w:t>
            </w:r>
          </w:p>
        </w:tc>
        <w:tc>
          <w:tcPr>
            <w:tcW w:w="4384" w:type="dxa"/>
            <w:shd w:val="clear" w:color="auto" w:fill="auto"/>
            <w:vAlign w:val="center"/>
          </w:tcPr>
          <w:p w14:paraId="74C16F0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14:paraId="3BCD5CD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(057) 7259511</w:t>
            </w:r>
          </w:p>
        </w:tc>
      </w:tr>
      <w:tr w:rsidR="000704A7" w:rsidRPr="000704A7" w14:paraId="180BAB7B" w14:textId="77777777" w:rsidTr="00D25020">
        <w:trPr>
          <w:trHeight w:val="397"/>
        </w:trPr>
        <w:tc>
          <w:tcPr>
            <w:tcW w:w="533" w:type="dxa"/>
            <w:vAlign w:val="center"/>
          </w:tcPr>
          <w:p w14:paraId="478B9B1A"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13</w:t>
            </w:r>
          </w:p>
        </w:tc>
        <w:tc>
          <w:tcPr>
            <w:tcW w:w="4384" w:type="dxa"/>
            <w:shd w:val="clear" w:color="auto" w:fill="auto"/>
            <w:vAlign w:val="center"/>
          </w:tcPr>
          <w:p w14:paraId="51CA1A6C"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Статутний капітал (грн.)</w:t>
            </w:r>
          </w:p>
        </w:tc>
        <w:tc>
          <w:tcPr>
            <w:tcW w:w="5017" w:type="dxa"/>
            <w:gridSpan w:val="3"/>
            <w:shd w:val="clear" w:color="auto" w:fill="auto"/>
            <w:vAlign w:val="center"/>
          </w:tcPr>
          <w:p w14:paraId="5164833D"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 xml:space="preserve"> </w:t>
            </w:r>
            <w:r w:rsidRPr="000704A7">
              <w:rPr>
                <w:rFonts w:ascii="Times New Roman" w:hAnsi="Times New Roman"/>
                <w:sz w:val="20"/>
                <w:szCs w:val="20"/>
                <w:lang w:val="en-US"/>
              </w:rPr>
              <w:t>68750.00</w:t>
            </w:r>
          </w:p>
        </w:tc>
      </w:tr>
      <w:tr w:rsidR="000704A7" w:rsidRPr="000704A7" w14:paraId="4F385665" w14:textId="77777777" w:rsidTr="00D25020">
        <w:trPr>
          <w:trHeight w:val="397"/>
        </w:trPr>
        <w:tc>
          <w:tcPr>
            <w:tcW w:w="533" w:type="dxa"/>
            <w:vAlign w:val="center"/>
          </w:tcPr>
          <w:p w14:paraId="12BE4BE1"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14</w:t>
            </w:r>
          </w:p>
        </w:tc>
        <w:tc>
          <w:tcPr>
            <w:tcW w:w="4384" w:type="dxa"/>
            <w:shd w:val="clear" w:color="auto" w:fill="auto"/>
            <w:vAlign w:val="center"/>
          </w:tcPr>
          <w:p w14:paraId="2971A113"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14:paraId="073D216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ru-RU"/>
              </w:rPr>
              <w:t>0.000</w:t>
            </w:r>
          </w:p>
        </w:tc>
      </w:tr>
      <w:tr w:rsidR="000704A7" w:rsidRPr="000704A7" w14:paraId="2CE8C4C6" w14:textId="77777777" w:rsidTr="00D25020">
        <w:trPr>
          <w:trHeight w:val="397"/>
        </w:trPr>
        <w:tc>
          <w:tcPr>
            <w:tcW w:w="533" w:type="dxa"/>
            <w:vAlign w:val="center"/>
          </w:tcPr>
          <w:p w14:paraId="3F574DF0"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15</w:t>
            </w:r>
          </w:p>
        </w:tc>
        <w:tc>
          <w:tcPr>
            <w:tcW w:w="4384" w:type="dxa"/>
            <w:shd w:val="clear" w:color="auto" w:fill="auto"/>
            <w:vAlign w:val="center"/>
          </w:tcPr>
          <w:p w14:paraId="1355C396"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5C3D0B56"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0.000</w:t>
            </w:r>
          </w:p>
        </w:tc>
      </w:tr>
      <w:tr w:rsidR="000704A7" w:rsidRPr="000704A7" w14:paraId="7406C583" w14:textId="77777777" w:rsidTr="00D25020">
        <w:trPr>
          <w:trHeight w:val="397"/>
        </w:trPr>
        <w:tc>
          <w:tcPr>
            <w:tcW w:w="533" w:type="dxa"/>
            <w:vAlign w:val="center"/>
          </w:tcPr>
          <w:p w14:paraId="78D1B44C"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16</w:t>
            </w:r>
          </w:p>
        </w:tc>
        <w:tc>
          <w:tcPr>
            <w:tcW w:w="4384" w:type="dxa"/>
            <w:shd w:val="clear" w:color="auto" w:fill="auto"/>
            <w:vAlign w:val="center"/>
          </w:tcPr>
          <w:p w14:paraId="1FFEB5AE"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14:paraId="098CA79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ru-RU"/>
              </w:rPr>
              <w:t>70</w:t>
            </w:r>
          </w:p>
        </w:tc>
      </w:tr>
      <w:tr w:rsidR="000704A7" w:rsidRPr="000704A7" w14:paraId="3A2C92FA" w14:textId="77777777" w:rsidTr="00D25020">
        <w:trPr>
          <w:trHeight w:val="397"/>
        </w:trPr>
        <w:tc>
          <w:tcPr>
            <w:tcW w:w="533" w:type="dxa"/>
            <w:vAlign w:val="center"/>
          </w:tcPr>
          <w:p w14:paraId="42D43B7C"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17</w:t>
            </w:r>
          </w:p>
        </w:tc>
        <w:tc>
          <w:tcPr>
            <w:tcW w:w="4384" w:type="dxa"/>
            <w:shd w:val="clear" w:color="auto" w:fill="auto"/>
            <w:vAlign w:val="center"/>
          </w:tcPr>
          <w:p w14:paraId="62FAD87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4C50287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10283000</w:t>
            </w:r>
          </w:p>
        </w:tc>
      </w:tr>
      <w:tr w:rsidR="000704A7" w:rsidRPr="000704A7" w14:paraId="6AA83520" w14:textId="77777777" w:rsidTr="00D25020">
        <w:trPr>
          <w:trHeight w:val="397"/>
        </w:trPr>
        <w:tc>
          <w:tcPr>
            <w:tcW w:w="533" w:type="dxa"/>
            <w:vAlign w:val="center"/>
          </w:tcPr>
          <w:p w14:paraId="5B0F5A6F"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18</w:t>
            </w:r>
          </w:p>
        </w:tc>
        <w:tc>
          <w:tcPr>
            <w:tcW w:w="4384" w:type="dxa"/>
            <w:shd w:val="clear" w:color="auto" w:fill="auto"/>
            <w:vAlign w:val="center"/>
          </w:tcPr>
          <w:p w14:paraId="770D3774"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14:paraId="511542E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28.30  </w:t>
            </w:r>
          </w:p>
          <w:p w14:paraId="37B4187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ВИРОБНИЦТВО МАШИН І УСТАТКОВАННЯ ДЛЯ СІЛЬСЬКОГО ТА ЛІСОВОГО ГОСПОДАРСТВА</w:t>
            </w:r>
          </w:p>
          <w:p w14:paraId="131A8B4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46.19  </w:t>
            </w:r>
          </w:p>
          <w:p w14:paraId="7C5F0A8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ДІЯЛЬНІСТЬ ПОСЕРЕДНИКІВ У ТОРГІВЛІ ТОВАРАМИ ШИРОКОГО АСОРТИМЕНТУ</w:t>
            </w:r>
          </w:p>
          <w:p w14:paraId="652392B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46.69  </w:t>
            </w:r>
          </w:p>
          <w:p w14:paraId="20BF6C3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ОПТОВА ТОРГІВЛЯ ІНШИМИ МАШИНАМИ Й УСТАТКОВАННЯМ</w:t>
            </w:r>
          </w:p>
        </w:tc>
      </w:tr>
      <w:tr w:rsidR="000704A7" w:rsidRPr="000704A7" w14:paraId="2FBAAA16" w14:textId="77777777" w:rsidTr="00D25020">
        <w:trPr>
          <w:trHeight w:val="130"/>
        </w:trPr>
        <w:tc>
          <w:tcPr>
            <w:tcW w:w="533" w:type="dxa"/>
            <w:vMerge w:val="restart"/>
            <w:vAlign w:val="center"/>
          </w:tcPr>
          <w:p w14:paraId="520B0C14"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19</w:t>
            </w:r>
          </w:p>
        </w:tc>
        <w:tc>
          <w:tcPr>
            <w:tcW w:w="4384" w:type="dxa"/>
            <w:vMerge w:val="restart"/>
            <w:shd w:val="clear" w:color="auto" w:fill="auto"/>
            <w:vAlign w:val="center"/>
          </w:tcPr>
          <w:p w14:paraId="0CDB33F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14:paraId="5066006B"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X</w:t>
            </w:r>
          </w:p>
        </w:tc>
        <w:tc>
          <w:tcPr>
            <w:tcW w:w="4546" w:type="dxa"/>
            <w:gridSpan w:val="2"/>
            <w:tcBorders>
              <w:left w:val="nil"/>
              <w:bottom w:val="nil"/>
            </w:tcBorders>
            <w:shd w:val="clear" w:color="auto" w:fill="auto"/>
            <w:vAlign w:val="center"/>
          </w:tcPr>
          <w:p w14:paraId="742AF9B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rPr>
              <w:t>Однорівнева</w:t>
            </w:r>
          </w:p>
        </w:tc>
      </w:tr>
      <w:tr w:rsidR="000704A7" w:rsidRPr="000704A7" w14:paraId="4D4B32AD" w14:textId="77777777" w:rsidTr="00D25020">
        <w:trPr>
          <w:trHeight w:val="130"/>
        </w:trPr>
        <w:tc>
          <w:tcPr>
            <w:tcW w:w="533" w:type="dxa"/>
            <w:vMerge/>
            <w:vAlign w:val="center"/>
          </w:tcPr>
          <w:p w14:paraId="271BE848"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4AAE746"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14:paraId="5B774F74"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6" w:type="dxa"/>
            <w:gridSpan w:val="2"/>
            <w:tcBorders>
              <w:top w:val="nil"/>
              <w:left w:val="nil"/>
              <w:bottom w:val="nil"/>
            </w:tcBorders>
            <w:shd w:val="clear" w:color="auto" w:fill="auto"/>
            <w:vAlign w:val="center"/>
          </w:tcPr>
          <w:p w14:paraId="0B300C0E"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rPr>
              <w:t>Дворівнева</w:t>
            </w:r>
          </w:p>
        </w:tc>
      </w:tr>
      <w:tr w:rsidR="000704A7" w:rsidRPr="000704A7" w14:paraId="6D878AD6" w14:textId="77777777" w:rsidTr="00D25020">
        <w:trPr>
          <w:trHeight w:val="130"/>
        </w:trPr>
        <w:tc>
          <w:tcPr>
            <w:tcW w:w="533" w:type="dxa"/>
            <w:vMerge/>
            <w:vAlign w:val="center"/>
          </w:tcPr>
          <w:p w14:paraId="58E3FC86"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3D5B8D2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14:paraId="7C43D1C8" w14:textId="77777777" w:rsidR="000704A7" w:rsidRPr="000704A7" w:rsidRDefault="000704A7" w:rsidP="000704A7">
            <w:pPr>
              <w:spacing w:after="0" w:line="240" w:lineRule="auto"/>
              <w:rPr>
                <w:rFonts w:ascii="Times New Roman" w:hAnsi="Times New Roman"/>
                <w:b/>
                <w:sz w:val="20"/>
                <w:szCs w:val="20"/>
                <w:lang w:val="en-US"/>
              </w:rPr>
            </w:pPr>
            <w:r w:rsidRPr="000704A7">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14:paraId="50D3EF1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rPr>
              <w:t>Інше:</w:t>
            </w:r>
            <w:r w:rsidRPr="000704A7">
              <w:rPr>
                <w:rFonts w:ascii="Times New Roman" w:hAnsi="Times New Roman"/>
                <w:sz w:val="20"/>
                <w:szCs w:val="20"/>
                <w:lang w:val="en-US"/>
              </w:rPr>
              <w:t xml:space="preserve">  </w:t>
            </w:r>
          </w:p>
        </w:tc>
      </w:tr>
    </w:tbl>
    <w:p w14:paraId="03E612E8" w14:textId="77777777" w:rsidR="000704A7" w:rsidRPr="000704A7" w:rsidRDefault="000704A7" w:rsidP="000704A7">
      <w:pPr>
        <w:spacing w:after="0" w:line="240" w:lineRule="auto"/>
        <w:rPr>
          <w:rFonts w:ascii="Times New Roman" w:hAnsi="Times New Roman"/>
          <w:vanish/>
          <w:sz w:val="24"/>
          <w:szCs w:val="24"/>
        </w:rPr>
      </w:pPr>
    </w:p>
    <w:p w14:paraId="2C6FF5C5" w14:textId="77777777" w:rsidR="000704A7" w:rsidRPr="000704A7" w:rsidRDefault="000704A7" w:rsidP="000704A7">
      <w:pPr>
        <w:spacing w:after="0" w:line="240" w:lineRule="auto"/>
        <w:rPr>
          <w:rFonts w:ascii="Times New Roman" w:hAnsi="Times New Roman"/>
          <w:sz w:val="24"/>
          <w:szCs w:val="24"/>
          <w:lang w:val="ru-RU"/>
        </w:rPr>
      </w:pPr>
    </w:p>
    <w:p w14:paraId="5E3455D7"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0704A7">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0704A7" w:rsidRPr="000704A7" w14:paraId="764A3C93" w14:textId="77777777" w:rsidTr="00D2502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CDF9B1"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F0B3F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34310B"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sz w:val="20"/>
                <w:szCs w:val="20"/>
              </w:rPr>
              <w:t>АКЦІОНЕРНЕ ТОВАРИСТВО "УКРСИББАНК"</w:t>
            </w:r>
          </w:p>
        </w:tc>
      </w:tr>
      <w:tr w:rsidR="000704A7" w:rsidRPr="000704A7" w14:paraId="7D96FE39" w14:textId="77777777" w:rsidTr="00D2502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02BB7B"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DF1CB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5CCFA6"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sz w:val="20"/>
                <w:szCs w:val="20"/>
              </w:rPr>
              <w:t>09807750</w:t>
            </w:r>
          </w:p>
        </w:tc>
      </w:tr>
      <w:tr w:rsidR="000704A7" w:rsidRPr="000704A7" w14:paraId="54E270D1" w14:textId="77777777" w:rsidTr="00D2502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A3D8A1"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BA5F25"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E0F34B"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sz w:val="20"/>
                <w:szCs w:val="20"/>
              </w:rPr>
              <w:t>UA623510050000026005499325301</w:t>
            </w:r>
          </w:p>
        </w:tc>
      </w:tr>
      <w:tr w:rsidR="000704A7" w:rsidRPr="000704A7" w14:paraId="57D04B0E" w14:textId="77777777" w:rsidTr="00D2502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0EE356"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3412D0"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C294B9"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sz w:val="20"/>
                <w:szCs w:val="20"/>
              </w:rPr>
              <w:t>гривня</w:t>
            </w:r>
          </w:p>
        </w:tc>
      </w:tr>
    </w:tbl>
    <w:p w14:paraId="6CDC4DB9" w14:textId="77777777" w:rsidR="000704A7" w:rsidRPr="000704A7" w:rsidRDefault="000704A7" w:rsidP="000704A7">
      <w:pPr>
        <w:ind w:left="-426"/>
      </w:pPr>
    </w:p>
    <w:p w14:paraId="5A9E92CA" w14:textId="77777777" w:rsidR="000704A7" w:rsidRDefault="000704A7">
      <w:pPr>
        <w:sectPr w:rsidR="000704A7" w:rsidSect="000704A7">
          <w:pgSz w:w="11906" w:h="16838"/>
          <w:pgMar w:top="363" w:right="567" w:bottom="363" w:left="1417" w:header="709" w:footer="709" w:gutter="0"/>
          <w:cols w:space="708"/>
          <w:docGrid w:linePitch="360"/>
        </w:sectPr>
      </w:pPr>
    </w:p>
    <w:p w14:paraId="10722E78"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bookmarkStart w:id="2" w:name="10086"/>
      <w:bookmarkStart w:id="3" w:name="_Toc211940087"/>
      <w:bookmarkEnd w:id="2"/>
      <w:r w:rsidRPr="000704A7">
        <w:rPr>
          <w:rFonts w:ascii="Times New Roman" w:hAnsi="Times New Roman"/>
          <w:b/>
          <w:bCs/>
          <w:kern w:val="28"/>
          <w:sz w:val="26"/>
          <w:szCs w:val="26"/>
        </w:rPr>
        <w:lastRenderedPageBreak/>
        <w:t>2. Органи управління та посадові особи. Організаційна структура</w:t>
      </w:r>
      <w:bookmarkEnd w:id="3"/>
    </w:p>
    <w:p w14:paraId="076D7854"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0704A7">
        <w:rPr>
          <w:rFonts w:ascii="Times New Roman" w:hAnsi="Times New Roman"/>
          <w:b/>
          <w:color w:val="000000"/>
          <w:sz w:val="24"/>
          <w:szCs w:val="24"/>
        </w:rPr>
        <w:t>Органи управління</w:t>
      </w:r>
    </w:p>
    <w:p w14:paraId="0DADF3FA"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0704A7" w:rsidRPr="000704A7" w14:paraId="31CF6EB3" w14:textId="77777777" w:rsidTr="00D25020">
        <w:tc>
          <w:tcPr>
            <w:tcW w:w="709" w:type="dxa"/>
            <w:tcBorders>
              <w:top w:val="single" w:sz="6" w:space="0" w:color="000000"/>
              <w:left w:val="single" w:sz="6" w:space="0" w:color="000000"/>
              <w:bottom w:val="single" w:sz="6" w:space="0" w:color="000000"/>
              <w:right w:val="single" w:sz="6" w:space="0" w:color="000000"/>
            </w:tcBorders>
            <w:vAlign w:val="center"/>
          </w:tcPr>
          <w:p w14:paraId="65757FE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67B8C910"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3706463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06C0E9A1"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Персональний склад органу управління (контролю)</w:t>
            </w:r>
          </w:p>
        </w:tc>
      </w:tr>
      <w:tr w:rsidR="000704A7" w:rsidRPr="000704A7" w14:paraId="076C877E" w14:textId="77777777" w:rsidTr="00D25020">
        <w:tc>
          <w:tcPr>
            <w:tcW w:w="709" w:type="dxa"/>
            <w:tcBorders>
              <w:top w:val="single" w:sz="6" w:space="0" w:color="000000"/>
              <w:left w:val="single" w:sz="6" w:space="0" w:color="000000"/>
              <w:bottom w:val="single" w:sz="6" w:space="0" w:color="000000"/>
              <w:right w:val="single" w:sz="6" w:space="0" w:color="000000"/>
            </w:tcBorders>
            <w:vAlign w:val="center"/>
          </w:tcPr>
          <w:p w14:paraId="7DD69F1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704A7">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2DA336C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704A7">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6979A4A5"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704A7">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7AAE2FCB"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704A7">
              <w:rPr>
                <w:rFonts w:ascii="Times New Roman" w:hAnsi="Times New Roman"/>
                <w:b/>
                <w:color w:val="000000"/>
                <w:sz w:val="20"/>
                <w:szCs w:val="20"/>
                <w:lang w:val="en-US"/>
              </w:rPr>
              <w:t>4</w:t>
            </w:r>
          </w:p>
        </w:tc>
      </w:tr>
      <w:tr w:rsidR="000704A7" w:rsidRPr="000704A7" w14:paraId="2A5C92AD" w14:textId="77777777" w:rsidTr="00D25020">
        <w:tc>
          <w:tcPr>
            <w:tcW w:w="709" w:type="dxa"/>
            <w:tcBorders>
              <w:top w:val="single" w:sz="6" w:space="0" w:color="000000"/>
              <w:left w:val="single" w:sz="6" w:space="0" w:color="000000"/>
              <w:bottom w:val="single" w:sz="6" w:space="0" w:color="000000"/>
              <w:right w:val="single" w:sz="6" w:space="0" w:color="000000"/>
            </w:tcBorders>
            <w:vAlign w:val="center"/>
          </w:tcPr>
          <w:p w14:paraId="6996B34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5568A812"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2B04AF5B"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Не передбачено чинним законодавством</w:t>
            </w:r>
          </w:p>
        </w:tc>
        <w:tc>
          <w:tcPr>
            <w:tcW w:w="6662" w:type="dxa"/>
            <w:tcBorders>
              <w:top w:val="single" w:sz="6" w:space="0" w:color="000000"/>
              <w:left w:val="single" w:sz="6" w:space="0" w:color="000000"/>
              <w:bottom w:val="single" w:sz="6" w:space="0" w:color="000000"/>
              <w:right w:val="single" w:sz="6" w:space="0" w:color="000000"/>
            </w:tcBorders>
            <w:vAlign w:val="center"/>
          </w:tcPr>
          <w:p w14:paraId="6DC7F05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Акціонери згідно реєстру власників цінних паперів</w:t>
            </w:r>
          </w:p>
        </w:tc>
      </w:tr>
      <w:tr w:rsidR="000704A7" w:rsidRPr="000704A7" w14:paraId="19464C0D" w14:textId="77777777" w:rsidTr="00D25020">
        <w:tc>
          <w:tcPr>
            <w:tcW w:w="709" w:type="dxa"/>
            <w:tcBorders>
              <w:top w:val="single" w:sz="6" w:space="0" w:color="000000"/>
              <w:left w:val="single" w:sz="6" w:space="0" w:color="000000"/>
              <w:bottom w:val="single" w:sz="6" w:space="0" w:color="000000"/>
              <w:right w:val="single" w:sz="6" w:space="0" w:color="000000"/>
            </w:tcBorders>
            <w:vAlign w:val="center"/>
          </w:tcPr>
          <w:p w14:paraId="3C73B291"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3D96359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14:paraId="46930F0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Виконавчим органом Товариства є Директор</w:t>
            </w:r>
          </w:p>
        </w:tc>
        <w:tc>
          <w:tcPr>
            <w:tcW w:w="6662" w:type="dxa"/>
            <w:tcBorders>
              <w:top w:val="single" w:sz="6" w:space="0" w:color="000000"/>
              <w:left w:val="single" w:sz="6" w:space="0" w:color="000000"/>
              <w:bottom w:val="single" w:sz="6" w:space="0" w:color="000000"/>
              <w:right w:val="single" w:sz="6" w:space="0" w:color="000000"/>
            </w:tcBorders>
            <w:vAlign w:val="center"/>
          </w:tcPr>
          <w:p w14:paraId="12B3DD8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Директор Мащенко Олександр Володимирович</w:t>
            </w:r>
          </w:p>
        </w:tc>
      </w:tr>
    </w:tbl>
    <w:p w14:paraId="38E0578E" w14:textId="77777777" w:rsidR="000704A7" w:rsidRPr="000704A7" w:rsidRDefault="000704A7" w:rsidP="000704A7">
      <w:pPr>
        <w:spacing w:after="0" w:line="240" w:lineRule="auto"/>
        <w:ind w:right="173"/>
        <w:rPr>
          <w:rFonts w:ascii="Times New Roman" w:hAnsi="Times New Roman"/>
          <w:sz w:val="24"/>
          <w:szCs w:val="24"/>
        </w:rPr>
      </w:pPr>
    </w:p>
    <w:p w14:paraId="118BAB58" w14:textId="77777777" w:rsidR="000704A7" w:rsidRPr="000704A7" w:rsidRDefault="000704A7" w:rsidP="000704A7">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0704A7">
        <w:rPr>
          <w:rFonts w:ascii="Times New Roman" w:hAnsi="Times New Roman"/>
          <w:b/>
          <w:bCs/>
          <w:color w:val="000000"/>
          <w:sz w:val="24"/>
          <w:szCs w:val="24"/>
        </w:rPr>
        <w:t>Інформація щодо посадових осіб</w:t>
      </w:r>
    </w:p>
    <w:p w14:paraId="363910C2" w14:textId="77777777" w:rsidR="000704A7" w:rsidRPr="000704A7" w:rsidRDefault="000704A7" w:rsidP="000704A7">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0704A7">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704A7" w:rsidRPr="000704A7" w14:paraId="3EDABEA8" w14:textId="77777777" w:rsidTr="00D2502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644A86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w:t>
            </w:r>
          </w:p>
          <w:p w14:paraId="52FCA37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192E8E" w14:textId="77777777" w:rsidR="000704A7" w:rsidRPr="000704A7" w:rsidRDefault="000704A7" w:rsidP="000704A7">
            <w:pPr>
              <w:tabs>
                <w:tab w:val="left" w:pos="214"/>
              </w:tabs>
              <w:spacing w:after="0" w:line="240" w:lineRule="auto"/>
              <w:jc w:val="center"/>
              <w:rPr>
                <w:rFonts w:ascii="Times New Roman" w:hAnsi="Times New Roman"/>
                <w:b/>
                <w:bCs/>
                <w:sz w:val="20"/>
                <w:szCs w:val="20"/>
              </w:rPr>
            </w:pPr>
            <w:r w:rsidRPr="000704A7">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E1BDB3E" w14:textId="77777777" w:rsidR="000704A7" w:rsidRPr="000704A7" w:rsidRDefault="000704A7" w:rsidP="000704A7">
            <w:pPr>
              <w:spacing w:after="0" w:line="240" w:lineRule="auto"/>
              <w:rPr>
                <w:rFonts w:ascii="Times New Roman" w:hAnsi="Times New Roman"/>
                <w:b/>
                <w:bCs/>
                <w:sz w:val="20"/>
                <w:szCs w:val="20"/>
              </w:rPr>
            </w:pPr>
            <w:r w:rsidRPr="000704A7">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0DB6DBA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3B1642F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1372F0"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2D5B6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818155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EF7C122" w14:textId="77777777" w:rsidR="000704A7" w:rsidRPr="000704A7" w:rsidRDefault="000704A7" w:rsidP="000704A7">
            <w:pPr>
              <w:spacing w:after="0" w:line="240" w:lineRule="auto"/>
              <w:jc w:val="center"/>
              <w:rPr>
                <w:rFonts w:ascii="Times New Roman" w:hAnsi="Times New Roman"/>
                <w:b/>
                <w:sz w:val="20"/>
                <w:szCs w:val="20"/>
                <w:lang w:val="ru-RU"/>
              </w:rPr>
            </w:pPr>
            <w:r w:rsidRPr="000704A7">
              <w:rPr>
                <w:rFonts w:ascii="Times New Roman" w:hAnsi="Times New Roman"/>
                <w:b/>
                <w:sz w:val="20"/>
                <w:szCs w:val="20"/>
              </w:rPr>
              <w:t>Повне найменування, ідентифікаційний код юридичної особи</w:t>
            </w:r>
            <w:r w:rsidRPr="000704A7">
              <w:rPr>
                <w:rFonts w:ascii="Times New Roman" w:hAnsi="Times New Roman"/>
                <w:b/>
                <w:sz w:val="20"/>
                <w:szCs w:val="20"/>
                <w:lang w:val="ru-RU"/>
              </w:rPr>
              <w:t xml:space="preserve"> </w:t>
            </w:r>
          </w:p>
          <w:p w14:paraId="31B9325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та посада(и), яку(і) займав(є) за</w:t>
            </w:r>
            <w:r w:rsidRPr="000704A7">
              <w:rPr>
                <w:rFonts w:ascii="Times New Roman" w:hAnsi="Times New Roman"/>
                <w:b/>
                <w:sz w:val="20"/>
                <w:szCs w:val="20"/>
                <w:lang w:val="ru-RU"/>
              </w:rPr>
              <w:t xml:space="preserve"> </w:t>
            </w:r>
            <w:r w:rsidRPr="000704A7">
              <w:rPr>
                <w:rFonts w:ascii="Times New Roman" w:hAnsi="Times New Roman"/>
                <w:b/>
                <w:sz w:val="20"/>
                <w:szCs w:val="20"/>
              </w:rPr>
              <w:t>останні</w:t>
            </w:r>
            <w:r w:rsidRPr="000704A7">
              <w:rPr>
                <w:rFonts w:ascii="Times New Roman" w:hAnsi="Times New Roman"/>
                <w:b/>
                <w:sz w:val="20"/>
                <w:szCs w:val="20"/>
                <w:lang w:val="ru-RU"/>
              </w:rPr>
              <w:t xml:space="preserve"> </w:t>
            </w:r>
            <w:r w:rsidRPr="000704A7">
              <w:rPr>
                <w:rFonts w:ascii="Times New Roman" w:hAnsi="Times New Roman"/>
                <w:b/>
                <w:sz w:val="20"/>
                <w:szCs w:val="20"/>
              </w:rPr>
              <w:t>5</w:t>
            </w:r>
            <w:r w:rsidRPr="000704A7">
              <w:rPr>
                <w:rFonts w:ascii="Times New Roman" w:hAnsi="Times New Roman"/>
                <w:b/>
                <w:sz w:val="20"/>
                <w:szCs w:val="20"/>
                <w:lang w:val="ru-RU"/>
              </w:rPr>
              <w:t xml:space="preserve"> </w:t>
            </w:r>
            <w:r w:rsidRPr="000704A7">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28CCBFD2" w14:textId="77777777" w:rsidR="000704A7" w:rsidRPr="000704A7" w:rsidRDefault="000704A7" w:rsidP="000704A7">
            <w:pPr>
              <w:spacing w:after="0" w:line="240" w:lineRule="auto"/>
              <w:ind w:left="-15"/>
              <w:jc w:val="center"/>
              <w:rPr>
                <w:rFonts w:ascii="Times New Roman" w:hAnsi="Times New Roman"/>
                <w:b/>
                <w:bCs/>
                <w:sz w:val="20"/>
                <w:szCs w:val="20"/>
                <w:lang w:val="ru-RU"/>
              </w:rPr>
            </w:pPr>
            <w:r w:rsidRPr="000704A7">
              <w:rPr>
                <w:rFonts w:ascii="Times New Roman" w:hAnsi="Times New Roman"/>
                <w:b/>
                <w:sz w:val="20"/>
                <w:szCs w:val="20"/>
              </w:rPr>
              <w:t>Дата набуття повноважень та строк, на</w:t>
            </w:r>
            <w:r w:rsidRPr="000704A7">
              <w:rPr>
                <w:rFonts w:ascii="Times New Roman" w:hAnsi="Times New Roman"/>
                <w:b/>
                <w:sz w:val="20"/>
                <w:szCs w:val="20"/>
                <w:lang w:val="ru-RU"/>
              </w:rPr>
              <w:t xml:space="preserve"> </w:t>
            </w:r>
            <w:r w:rsidRPr="000704A7">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51E7A611" w14:textId="77777777" w:rsidR="000704A7" w:rsidRPr="000704A7" w:rsidRDefault="000704A7" w:rsidP="000704A7">
            <w:pPr>
              <w:spacing w:after="0" w:line="240" w:lineRule="auto"/>
              <w:ind w:left="-15"/>
              <w:jc w:val="center"/>
              <w:rPr>
                <w:rFonts w:ascii="Times New Roman" w:hAnsi="Times New Roman"/>
                <w:b/>
                <w:bCs/>
                <w:sz w:val="20"/>
                <w:szCs w:val="20"/>
              </w:rPr>
            </w:pPr>
            <w:r w:rsidRPr="000704A7">
              <w:rPr>
                <w:rFonts w:ascii="Times New Roman" w:hAnsi="Times New Roman"/>
                <w:b/>
                <w:sz w:val="20"/>
                <w:szCs w:val="20"/>
              </w:rPr>
              <w:t>Непогашена судимість за корисливі та</w:t>
            </w:r>
            <w:r w:rsidRPr="000704A7">
              <w:rPr>
                <w:rFonts w:ascii="Times New Roman" w:hAnsi="Times New Roman"/>
                <w:b/>
                <w:sz w:val="20"/>
                <w:szCs w:val="20"/>
                <w:lang w:val="ru-RU"/>
              </w:rPr>
              <w:t xml:space="preserve"> </w:t>
            </w:r>
            <w:r w:rsidRPr="000704A7">
              <w:rPr>
                <w:rFonts w:ascii="Times New Roman" w:hAnsi="Times New Roman"/>
                <w:b/>
                <w:sz w:val="20"/>
                <w:szCs w:val="20"/>
              </w:rPr>
              <w:t xml:space="preserve">посадові злочини </w:t>
            </w:r>
            <w:r w:rsidRPr="000704A7">
              <w:rPr>
                <w:rFonts w:ascii="Times New Roman" w:hAnsi="Times New Roman"/>
                <w:b/>
                <w:sz w:val="20"/>
                <w:szCs w:val="20"/>
              </w:rPr>
              <w:br/>
              <w:t>(Так/Ні)</w:t>
            </w:r>
          </w:p>
        </w:tc>
      </w:tr>
      <w:tr w:rsidR="000704A7" w:rsidRPr="000704A7" w14:paraId="7512F01B"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8D0FCC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7D947D"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B65C78"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F06585B"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3178A96C"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08729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2018D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64D26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E7C5E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169F1F2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717A1F6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11</w:t>
            </w:r>
          </w:p>
        </w:tc>
      </w:tr>
    </w:tbl>
    <w:p w14:paraId="72921F3C" w14:textId="77777777" w:rsidR="000704A7" w:rsidRPr="000704A7" w:rsidRDefault="000704A7" w:rsidP="000704A7">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14:paraId="6AC5427F" w14:textId="77777777" w:rsidR="000704A7" w:rsidRPr="000704A7" w:rsidRDefault="000704A7" w:rsidP="000704A7">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0704A7">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704A7" w:rsidRPr="000704A7" w14:paraId="70424874" w14:textId="77777777" w:rsidTr="00D2502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C94EC2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w:t>
            </w:r>
          </w:p>
          <w:p w14:paraId="6834BBA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0F0E6B" w14:textId="77777777" w:rsidR="000704A7" w:rsidRPr="000704A7" w:rsidRDefault="000704A7" w:rsidP="000704A7">
            <w:pPr>
              <w:tabs>
                <w:tab w:val="left" w:pos="214"/>
              </w:tabs>
              <w:spacing w:after="0" w:line="240" w:lineRule="auto"/>
              <w:jc w:val="center"/>
              <w:rPr>
                <w:rFonts w:ascii="Times New Roman" w:hAnsi="Times New Roman"/>
                <w:b/>
                <w:bCs/>
                <w:sz w:val="20"/>
                <w:szCs w:val="20"/>
              </w:rPr>
            </w:pPr>
            <w:r w:rsidRPr="000704A7">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EA8ED2C" w14:textId="77777777" w:rsidR="000704A7" w:rsidRPr="000704A7" w:rsidRDefault="000704A7" w:rsidP="000704A7">
            <w:pPr>
              <w:spacing w:after="0" w:line="240" w:lineRule="auto"/>
              <w:rPr>
                <w:rFonts w:ascii="Times New Roman" w:hAnsi="Times New Roman"/>
                <w:b/>
                <w:bCs/>
                <w:sz w:val="20"/>
                <w:szCs w:val="20"/>
              </w:rPr>
            </w:pPr>
            <w:r w:rsidRPr="000704A7">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719F83B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0F8C7E9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E2080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59E65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8E607CC"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4BC5EA6F" w14:textId="77777777" w:rsidR="000704A7" w:rsidRPr="000704A7" w:rsidRDefault="000704A7" w:rsidP="000704A7">
            <w:pPr>
              <w:spacing w:after="0" w:line="240" w:lineRule="auto"/>
              <w:jc w:val="center"/>
              <w:rPr>
                <w:rFonts w:ascii="Times New Roman" w:hAnsi="Times New Roman"/>
                <w:b/>
                <w:sz w:val="20"/>
                <w:szCs w:val="20"/>
                <w:lang w:val="ru-RU"/>
              </w:rPr>
            </w:pPr>
            <w:r w:rsidRPr="000704A7">
              <w:rPr>
                <w:rFonts w:ascii="Times New Roman" w:hAnsi="Times New Roman"/>
                <w:b/>
                <w:sz w:val="20"/>
                <w:szCs w:val="20"/>
              </w:rPr>
              <w:t>Повне найменування, ідентифікаційний код юридичної особи</w:t>
            </w:r>
            <w:r w:rsidRPr="000704A7">
              <w:rPr>
                <w:rFonts w:ascii="Times New Roman" w:hAnsi="Times New Roman"/>
                <w:b/>
                <w:sz w:val="20"/>
                <w:szCs w:val="20"/>
                <w:lang w:val="ru-RU"/>
              </w:rPr>
              <w:t xml:space="preserve"> </w:t>
            </w:r>
          </w:p>
          <w:p w14:paraId="02BF8F8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та посада(и), яку(і) займав(є) за</w:t>
            </w:r>
            <w:r w:rsidRPr="000704A7">
              <w:rPr>
                <w:rFonts w:ascii="Times New Roman" w:hAnsi="Times New Roman"/>
                <w:b/>
                <w:sz w:val="20"/>
                <w:szCs w:val="20"/>
                <w:lang w:val="ru-RU"/>
              </w:rPr>
              <w:t xml:space="preserve"> </w:t>
            </w:r>
            <w:r w:rsidRPr="000704A7">
              <w:rPr>
                <w:rFonts w:ascii="Times New Roman" w:hAnsi="Times New Roman"/>
                <w:b/>
                <w:sz w:val="20"/>
                <w:szCs w:val="20"/>
              </w:rPr>
              <w:t>останні</w:t>
            </w:r>
            <w:r w:rsidRPr="000704A7">
              <w:rPr>
                <w:rFonts w:ascii="Times New Roman" w:hAnsi="Times New Roman"/>
                <w:b/>
                <w:sz w:val="20"/>
                <w:szCs w:val="20"/>
                <w:lang w:val="ru-RU"/>
              </w:rPr>
              <w:t xml:space="preserve"> </w:t>
            </w:r>
            <w:r w:rsidRPr="000704A7">
              <w:rPr>
                <w:rFonts w:ascii="Times New Roman" w:hAnsi="Times New Roman"/>
                <w:b/>
                <w:sz w:val="20"/>
                <w:szCs w:val="20"/>
              </w:rPr>
              <w:t>5</w:t>
            </w:r>
            <w:r w:rsidRPr="000704A7">
              <w:rPr>
                <w:rFonts w:ascii="Times New Roman" w:hAnsi="Times New Roman"/>
                <w:b/>
                <w:sz w:val="20"/>
                <w:szCs w:val="20"/>
                <w:lang w:val="ru-RU"/>
              </w:rPr>
              <w:t xml:space="preserve"> </w:t>
            </w:r>
            <w:r w:rsidRPr="000704A7">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09F2C4EE" w14:textId="77777777" w:rsidR="000704A7" w:rsidRPr="000704A7" w:rsidRDefault="000704A7" w:rsidP="000704A7">
            <w:pPr>
              <w:spacing w:after="0" w:line="240" w:lineRule="auto"/>
              <w:ind w:left="-15"/>
              <w:jc w:val="center"/>
              <w:rPr>
                <w:rFonts w:ascii="Times New Roman" w:hAnsi="Times New Roman"/>
                <w:b/>
                <w:bCs/>
                <w:sz w:val="20"/>
                <w:szCs w:val="20"/>
                <w:lang w:val="ru-RU"/>
              </w:rPr>
            </w:pPr>
            <w:r w:rsidRPr="000704A7">
              <w:rPr>
                <w:rFonts w:ascii="Times New Roman" w:hAnsi="Times New Roman"/>
                <w:b/>
                <w:sz w:val="20"/>
                <w:szCs w:val="20"/>
              </w:rPr>
              <w:t>Дата набуття повноважень та строк, на</w:t>
            </w:r>
            <w:r w:rsidRPr="000704A7">
              <w:rPr>
                <w:rFonts w:ascii="Times New Roman" w:hAnsi="Times New Roman"/>
                <w:b/>
                <w:sz w:val="20"/>
                <w:szCs w:val="20"/>
                <w:lang w:val="ru-RU"/>
              </w:rPr>
              <w:t xml:space="preserve"> </w:t>
            </w:r>
            <w:r w:rsidRPr="000704A7">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4179947D" w14:textId="77777777" w:rsidR="000704A7" w:rsidRPr="000704A7" w:rsidRDefault="000704A7" w:rsidP="000704A7">
            <w:pPr>
              <w:spacing w:after="0" w:line="240" w:lineRule="auto"/>
              <w:ind w:left="-15"/>
              <w:jc w:val="center"/>
              <w:rPr>
                <w:rFonts w:ascii="Times New Roman" w:hAnsi="Times New Roman"/>
                <w:b/>
                <w:bCs/>
                <w:sz w:val="20"/>
                <w:szCs w:val="20"/>
              </w:rPr>
            </w:pPr>
            <w:r w:rsidRPr="000704A7">
              <w:rPr>
                <w:rFonts w:ascii="Times New Roman" w:hAnsi="Times New Roman"/>
                <w:b/>
                <w:sz w:val="20"/>
                <w:szCs w:val="20"/>
              </w:rPr>
              <w:t>Непогашена судимість за корисливі та</w:t>
            </w:r>
            <w:r w:rsidRPr="000704A7">
              <w:rPr>
                <w:rFonts w:ascii="Times New Roman" w:hAnsi="Times New Roman"/>
                <w:b/>
                <w:sz w:val="20"/>
                <w:szCs w:val="20"/>
                <w:lang w:val="ru-RU"/>
              </w:rPr>
              <w:t xml:space="preserve"> </w:t>
            </w:r>
            <w:r w:rsidRPr="000704A7">
              <w:rPr>
                <w:rFonts w:ascii="Times New Roman" w:hAnsi="Times New Roman"/>
                <w:b/>
                <w:sz w:val="20"/>
                <w:szCs w:val="20"/>
              </w:rPr>
              <w:t xml:space="preserve">посадові злочини </w:t>
            </w:r>
            <w:r w:rsidRPr="000704A7">
              <w:rPr>
                <w:rFonts w:ascii="Times New Roman" w:hAnsi="Times New Roman"/>
                <w:b/>
                <w:sz w:val="20"/>
                <w:szCs w:val="20"/>
              </w:rPr>
              <w:br/>
              <w:t>(Так/Ні)</w:t>
            </w:r>
          </w:p>
        </w:tc>
      </w:tr>
      <w:tr w:rsidR="000704A7" w:rsidRPr="000704A7" w14:paraId="21446148"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9E27EE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2A5794"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6E9A7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E279413"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F68917D"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A25A86"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77B905"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01D5D9"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75C84A"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5E918C48"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0BF985A"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11</w:t>
            </w:r>
          </w:p>
        </w:tc>
      </w:tr>
      <w:tr w:rsidR="000704A7" w:rsidRPr="000704A7" w14:paraId="6479810B"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754BD8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F8C57A"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BCD1C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Мащенко Олександр Володимирович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28C9A8A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5B58AA58"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8BE654"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102817"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DED2B2"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34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45D66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ХАРКІВПРОДМАШ</w:t>
            </w:r>
          </w:p>
          <w:p w14:paraId="283FCC52"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30034636</w:t>
            </w:r>
          </w:p>
          <w:p w14:paraId="328E2C8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14:paraId="134ED624"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09.07.1998</w:t>
            </w:r>
          </w:p>
          <w:p w14:paraId="5279E52A"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безстроково</w:t>
            </w:r>
          </w:p>
        </w:tc>
        <w:tc>
          <w:tcPr>
            <w:tcW w:w="1134" w:type="dxa"/>
            <w:tcBorders>
              <w:top w:val="single" w:sz="6" w:space="0" w:color="000000"/>
              <w:left w:val="single" w:sz="6" w:space="0" w:color="000000"/>
              <w:bottom w:val="single" w:sz="6" w:space="0" w:color="000000"/>
              <w:right w:val="single" w:sz="6" w:space="0" w:color="000000"/>
            </w:tcBorders>
            <w:vAlign w:val="center"/>
          </w:tcPr>
          <w:p w14:paraId="29595E0A"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Ні</w:t>
            </w:r>
          </w:p>
        </w:tc>
      </w:tr>
    </w:tbl>
    <w:p w14:paraId="245873EA" w14:textId="77777777" w:rsidR="000704A7" w:rsidRPr="000704A7" w:rsidRDefault="000704A7" w:rsidP="000704A7">
      <w:pPr>
        <w:spacing w:after="0" w:line="240" w:lineRule="auto"/>
        <w:rPr>
          <w:rFonts w:ascii="Times New Roman" w:hAnsi="Times New Roman"/>
          <w:sz w:val="24"/>
          <w:szCs w:val="24"/>
          <w:lang w:val="en-US"/>
        </w:rPr>
      </w:pPr>
    </w:p>
    <w:p w14:paraId="7063A794" w14:textId="77777777" w:rsidR="000704A7" w:rsidRPr="000704A7" w:rsidRDefault="000704A7" w:rsidP="000704A7">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0704A7">
        <w:rPr>
          <w:rFonts w:ascii="Times New Roman" w:hAnsi="Times New Roman"/>
          <w:b/>
          <w:color w:val="000000"/>
        </w:rPr>
        <w:lastRenderedPageBreak/>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704A7" w:rsidRPr="000704A7" w14:paraId="795689AE" w14:textId="77777777" w:rsidTr="00D2502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A20D53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w:t>
            </w:r>
          </w:p>
          <w:p w14:paraId="18A0BA4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1830EE" w14:textId="77777777" w:rsidR="000704A7" w:rsidRPr="000704A7" w:rsidRDefault="000704A7" w:rsidP="000704A7">
            <w:pPr>
              <w:tabs>
                <w:tab w:val="left" w:pos="214"/>
              </w:tabs>
              <w:spacing w:after="0" w:line="240" w:lineRule="auto"/>
              <w:jc w:val="center"/>
              <w:rPr>
                <w:rFonts w:ascii="Times New Roman" w:hAnsi="Times New Roman"/>
                <w:b/>
                <w:bCs/>
                <w:sz w:val="20"/>
                <w:szCs w:val="20"/>
              </w:rPr>
            </w:pPr>
            <w:r w:rsidRPr="000704A7">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019F832" w14:textId="77777777" w:rsidR="000704A7" w:rsidRPr="000704A7" w:rsidRDefault="000704A7" w:rsidP="000704A7">
            <w:pPr>
              <w:spacing w:after="0" w:line="240" w:lineRule="auto"/>
              <w:rPr>
                <w:rFonts w:ascii="Times New Roman" w:hAnsi="Times New Roman"/>
                <w:b/>
                <w:bCs/>
                <w:sz w:val="20"/>
                <w:szCs w:val="20"/>
              </w:rPr>
            </w:pPr>
            <w:r w:rsidRPr="000704A7">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5F5378E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2052B8A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8273A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B7BC0"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2E7436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D127BCB" w14:textId="77777777" w:rsidR="000704A7" w:rsidRPr="000704A7" w:rsidRDefault="000704A7" w:rsidP="000704A7">
            <w:pPr>
              <w:spacing w:after="0" w:line="240" w:lineRule="auto"/>
              <w:jc w:val="center"/>
              <w:rPr>
                <w:rFonts w:ascii="Times New Roman" w:hAnsi="Times New Roman"/>
                <w:b/>
                <w:sz w:val="20"/>
                <w:szCs w:val="20"/>
                <w:lang w:val="ru-RU"/>
              </w:rPr>
            </w:pPr>
            <w:r w:rsidRPr="000704A7">
              <w:rPr>
                <w:rFonts w:ascii="Times New Roman" w:hAnsi="Times New Roman"/>
                <w:b/>
                <w:sz w:val="20"/>
                <w:szCs w:val="20"/>
              </w:rPr>
              <w:t>Повне найменування, ідентифікаційний код юридичної особи</w:t>
            </w:r>
            <w:r w:rsidRPr="000704A7">
              <w:rPr>
                <w:rFonts w:ascii="Times New Roman" w:hAnsi="Times New Roman"/>
                <w:b/>
                <w:sz w:val="20"/>
                <w:szCs w:val="20"/>
                <w:lang w:val="ru-RU"/>
              </w:rPr>
              <w:t xml:space="preserve"> </w:t>
            </w:r>
          </w:p>
          <w:p w14:paraId="79241AB8"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та посада(и), яку(і) займав(є) за</w:t>
            </w:r>
            <w:r w:rsidRPr="000704A7">
              <w:rPr>
                <w:rFonts w:ascii="Times New Roman" w:hAnsi="Times New Roman"/>
                <w:b/>
                <w:sz w:val="20"/>
                <w:szCs w:val="20"/>
                <w:lang w:val="ru-RU"/>
              </w:rPr>
              <w:t xml:space="preserve"> </w:t>
            </w:r>
            <w:r w:rsidRPr="000704A7">
              <w:rPr>
                <w:rFonts w:ascii="Times New Roman" w:hAnsi="Times New Roman"/>
                <w:b/>
                <w:sz w:val="20"/>
                <w:szCs w:val="20"/>
              </w:rPr>
              <w:t>останні</w:t>
            </w:r>
            <w:r w:rsidRPr="000704A7">
              <w:rPr>
                <w:rFonts w:ascii="Times New Roman" w:hAnsi="Times New Roman"/>
                <w:b/>
                <w:sz w:val="20"/>
                <w:szCs w:val="20"/>
                <w:lang w:val="ru-RU"/>
              </w:rPr>
              <w:t xml:space="preserve"> </w:t>
            </w:r>
            <w:r w:rsidRPr="000704A7">
              <w:rPr>
                <w:rFonts w:ascii="Times New Roman" w:hAnsi="Times New Roman"/>
                <w:b/>
                <w:sz w:val="20"/>
                <w:szCs w:val="20"/>
              </w:rPr>
              <w:t>5</w:t>
            </w:r>
            <w:r w:rsidRPr="000704A7">
              <w:rPr>
                <w:rFonts w:ascii="Times New Roman" w:hAnsi="Times New Roman"/>
                <w:b/>
                <w:sz w:val="20"/>
                <w:szCs w:val="20"/>
                <w:lang w:val="ru-RU"/>
              </w:rPr>
              <w:t xml:space="preserve"> </w:t>
            </w:r>
            <w:r w:rsidRPr="000704A7">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79220E56" w14:textId="77777777" w:rsidR="000704A7" w:rsidRPr="000704A7" w:rsidRDefault="000704A7" w:rsidP="000704A7">
            <w:pPr>
              <w:spacing w:after="0" w:line="240" w:lineRule="auto"/>
              <w:ind w:left="-15"/>
              <w:jc w:val="center"/>
              <w:rPr>
                <w:rFonts w:ascii="Times New Roman" w:hAnsi="Times New Roman"/>
                <w:b/>
                <w:bCs/>
                <w:sz w:val="20"/>
                <w:szCs w:val="20"/>
                <w:lang w:val="ru-RU"/>
              </w:rPr>
            </w:pPr>
            <w:r w:rsidRPr="000704A7">
              <w:rPr>
                <w:rFonts w:ascii="Times New Roman" w:hAnsi="Times New Roman"/>
                <w:b/>
                <w:sz w:val="20"/>
                <w:szCs w:val="20"/>
              </w:rPr>
              <w:t>Дата набуття повноважень та строк, на</w:t>
            </w:r>
            <w:r w:rsidRPr="000704A7">
              <w:rPr>
                <w:rFonts w:ascii="Times New Roman" w:hAnsi="Times New Roman"/>
                <w:b/>
                <w:sz w:val="20"/>
                <w:szCs w:val="20"/>
                <w:lang w:val="ru-RU"/>
              </w:rPr>
              <w:t xml:space="preserve"> </w:t>
            </w:r>
            <w:r w:rsidRPr="000704A7">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2A8CDF12" w14:textId="77777777" w:rsidR="000704A7" w:rsidRPr="000704A7" w:rsidRDefault="000704A7" w:rsidP="000704A7">
            <w:pPr>
              <w:spacing w:after="0" w:line="240" w:lineRule="auto"/>
              <w:ind w:left="-15"/>
              <w:jc w:val="center"/>
              <w:rPr>
                <w:rFonts w:ascii="Times New Roman" w:hAnsi="Times New Roman"/>
                <w:b/>
                <w:bCs/>
                <w:sz w:val="20"/>
                <w:szCs w:val="20"/>
              </w:rPr>
            </w:pPr>
            <w:r w:rsidRPr="000704A7">
              <w:rPr>
                <w:rFonts w:ascii="Times New Roman" w:hAnsi="Times New Roman"/>
                <w:b/>
                <w:sz w:val="20"/>
                <w:szCs w:val="20"/>
              </w:rPr>
              <w:t>Непогашена судимість за корисливі та</w:t>
            </w:r>
            <w:r w:rsidRPr="000704A7">
              <w:rPr>
                <w:rFonts w:ascii="Times New Roman" w:hAnsi="Times New Roman"/>
                <w:b/>
                <w:sz w:val="20"/>
                <w:szCs w:val="20"/>
                <w:lang w:val="ru-RU"/>
              </w:rPr>
              <w:t xml:space="preserve"> </w:t>
            </w:r>
            <w:r w:rsidRPr="000704A7">
              <w:rPr>
                <w:rFonts w:ascii="Times New Roman" w:hAnsi="Times New Roman"/>
                <w:b/>
                <w:sz w:val="20"/>
                <w:szCs w:val="20"/>
              </w:rPr>
              <w:t xml:space="preserve">посадові злочини </w:t>
            </w:r>
            <w:r w:rsidRPr="000704A7">
              <w:rPr>
                <w:rFonts w:ascii="Times New Roman" w:hAnsi="Times New Roman"/>
                <w:b/>
                <w:sz w:val="20"/>
                <w:szCs w:val="20"/>
              </w:rPr>
              <w:br/>
              <w:t>(Так/Ні)</w:t>
            </w:r>
          </w:p>
        </w:tc>
      </w:tr>
      <w:tr w:rsidR="000704A7" w:rsidRPr="000704A7" w14:paraId="2B8FEED4"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7ECD7BE"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1D4D7F"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32C0D4"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1D1C47A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60F4B15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437BB8"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EE0F06"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C3101B"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4D94C2"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51508BC0"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A0E2436"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11</w:t>
            </w:r>
          </w:p>
        </w:tc>
      </w:tr>
      <w:tr w:rsidR="000704A7" w:rsidRPr="000704A7" w14:paraId="7542F03C"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BCA123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2A4BC2"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Ревізор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A921A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Мащенко Iрина Валерiївна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327CC4C8"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77960093"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A0F20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71BC4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51B3EF"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70A91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ХАРКІВПРОДМАШ</w:t>
            </w:r>
          </w:p>
          <w:p w14:paraId="1514E72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30034636</w:t>
            </w:r>
          </w:p>
          <w:p w14:paraId="5DF565D0"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юрисконсульт</w:t>
            </w:r>
          </w:p>
        </w:tc>
        <w:tc>
          <w:tcPr>
            <w:tcW w:w="1293" w:type="dxa"/>
            <w:tcBorders>
              <w:top w:val="single" w:sz="6" w:space="0" w:color="000000"/>
              <w:left w:val="single" w:sz="6" w:space="0" w:color="000000"/>
              <w:bottom w:val="single" w:sz="6" w:space="0" w:color="000000"/>
              <w:right w:val="single" w:sz="6" w:space="0" w:color="000000"/>
            </w:tcBorders>
            <w:vAlign w:val="center"/>
          </w:tcPr>
          <w:p w14:paraId="2A4FCCCF"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28.04.2017</w:t>
            </w:r>
          </w:p>
          <w:p w14:paraId="5270D86C"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термiном на 5 рокiв</w:t>
            </w:r>
          </w:p>
        </w:tc>
        <w:tc>
          <w:tcPr>
            <w:tcW w:w="1134" w:type="dxa"/>
            <w:tcBorders>
              <w:top w:val="single" w:sz="6" w:space="0" w:color="000000"/>
              <w:left w:val="single" w:sz="6" w:space="0" w:color="000000"/>
              <w:bottom w:val="single" w:sz="6" w:space="0" w:color="000000"/>
              <w:right w:val="single" w:sz="6" w:space="0" w:color="000000"/>
            </w:tcBorders>
            <w:vAlign w:val="center"/>
          </w:tcPr>
          <w:p w14:paraId="4E2B7C0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Ні</w:t>
            </w:r>
          </w:p>
        </w:tc>
      </w:tr>
      <w:tr w:rsidR="000704A7" w:rsidRPr="000704A7" w14:paraId="153D2917" w14:textId="77777777" w:rsidTr="00D2502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407351F"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8D9B8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94B63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Путіліна Лідія Антонівна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261FB8A5"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29FB692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FE0DD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1962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665ABC"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B39F6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36</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F75310"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ТОВ «ПМК-2000»</w:t>
            </w:r>
          </w:p>
          <w:p w14:paraId="023A7771"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24563050</w:t>
            </w:r>
          </w:p>
          <w:p w14:paraId="1804C960"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AAE1882"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22.05.2023</w:t>
            </w:r>
          </w:p>
          <w:p w14:paraId="53EEF94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безстроково</w:t>
            </w:r>
          </w:p>
        </w:tc>
        <w:tc>
          <w:tcPr>
            <w:tcW w:w="1134" w:type="dxa"/>
            <w:tcBorders>
              <w:top w:val="single" w:sz="6" w:space="0" w:color="000000"/>
              <w:left w:val="single" w:sz="6" w:space="0" w:color="000000"/>
              <w:bottom w:val="single" w:sz="6" w:space="0" w:color="000000"/>
              <w:right w:val="single" w:sz="6" w:space="0" w:color="000000"/>
            </w:tcBorders>
            <w:vAlign w:val="center"/>
          </w:tcPr>
          <w:p w14:paraId="11DE38F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Ні</w:t>
            </w:r>
          </w:p>
        </w:tc>
      </w:tr>
    </w:tbl>
    <w:p w14:paraId="665E0F66" w14:textId="77777777" w:rsidR="000704A7" w:rsidRPr="000704A7" w:rsidRDefault="000704A7" w:rsidP="000704A7">
      <w:pPr>
        <w:spacing w:after="0" w:line="240" w:lineRule="auto"/>
        <w:rPr>
          <w:rFonts w:ascii="Times New Roman" w:hAnsi="Times New Roman"/>
          <w:sz w:val="24"/>
          <w:szCs w:val="24"/>
          <w:lang w:val="en-US"/>
        </w:rPr>
      </w:pPr>
    </w:p>
    <w:p w14:paraId="4181B729" w14:textId="77777777" w:rsidR="000704A7" w:rsidRPr="000704A7" w:rsidRDefault="000704A7" w:rsidP="000704A7">
      <w:pPr>
        <w:spacing w:after="0" w:line="240" w:lineRule="auto"/>
        <w:rPr>
          <w:rFonts w:ascii="Times New Roman" w:hAnsi="Times New Roman"/>
          <w:sz w:val="24"/>
          <w:szCs w:val="24"/>
          <w:lang w:val="en-US"/>
        </w:rPr>
      </w:pPr>
    </w:p>
    <w:p w14:paraId="285C8A72" w14:textId="77777777" w:rsidR="000704A7" w:rsidRPr="000704A7" w:rsidRDefault="000704A7" w:rsidP="000704A7">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0704A7">
        <w:rPr>
          <w:rFonts w:ascii="Times New Roman" w:hAnsi="Times New Roman"/>
          <w:b/>
          <w:color w:val="000000"/>
          <w:sz w:val="24"/>
          <w:szCs w:val="24"/>
        </w:rPr>
        <w:t>Інформація щодо володіння посадовими особами акціями особи</w:t>
      </w:r>
    </w:p>
    <w:p w14:paraId="0137F622" w14:textId="77777777" w:rsidR="000704A7" w:rsidRPr="000704A7" w:rsidRDefault="000704A7" w:rsidP="000704A7">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0704A7" w:rsidRPr="000704A7" w14:paraId="12E00CF3" w14:textId="77777777" w:rsidTr="00D25020">
        <w:trPr>
          <w:trHeight w:val="20"/>
        </w:trPr>
        <w:tc>
          <w:tcPr>
            <w:tcW w:w="498" w:type="dxa"/>
            <w:vMerge w:val="restart"/>
            <w:vAlign w:val="center"/>
          </w:tcPr>
          <w:p w14:paraId="5AEA2B1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14:paraId="6484597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14:paraId="4469FBE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Ім’я</w:t>
            </w:r>
            <w:bookmarkStart w:id="4" w:name="10109"/>
            <w:bookmarkEnd w:id="4"/>
          </w:p>
        </w:tc>
        <w:tc>
          <w:tcPr>
            <w:tcW w:w="1275" w:type="dxa"/>
            <w:vMerge w:val="restart"/>
            <w:vAlign w:val="center"/>
          </w:tcPr>
          <w:p w14:paraId="30F2CC67" w14:textId="77777777" w:rsidR="000704A7" w:rsidRPr="000704A7" w:rsidRDefault="000704A7" w:rsidP="000704A7">
            <w:pPr>
              <w:spacing w:after="0" w:line="240" w:lineRule="auto"/>
              <w:ind w:left="130"/>
              <w:rPr>
                <w:rFonts w:ascii="Times New Roman" w:hAnsi="Times New Roman"/>
                <w:b/>
                <w:bCs/>
                <w:sz w:val="20"/>
                <w:szCs w:val="20"/>
              </w:rPr>
            </w:pPr>
            <w:r w:rsidRPr="000704A7">
              <w:rPr>
                <w:rFonts w:ascii="Times New Roman" w:hAnsi="Times New Roman"/>
                <w:b/>
                <w:sz w:val="20"/>
                <w:szCs w:val="20"/>
              </w:rPr>
              <w:t>РНОКПП</w:t>
            </w:r>
          </w:p>
        </w:tc>
        <w:tc>
          <w:tcPr>
            <w:tcW w:w="1702" w:type="dxa"/>
            <w:vMerge w:val="restart"/>
            <w:vAlign w:val="center"/>
          </w:tcPr>
          <w:p w14:paraId="6D98575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14:paraId="085ABEB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14:paraId="1C52D80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14:paraId="3136802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Кількість за видами акцій</w:t>
            </w:r>
          </w:p>
        </w:tc>
      </w:tr>
      <w:tr w:rsidR="000704A7" w:rsidRPr="000704A7" w14:paraId="63F8771A" w14:textId="77777777" w:rsidTr="00D25020">
        <w:tc>
          <w:tcPr>
            <w:tcW w:w="498" w:type="dxa"/>
            <w:vMerge/>
          </w:tcPr>
          <w:p w14:paraId="385D8E82" w14:textId="77777777" w:rsidR="000704A7" w:rsidRPr="000704A7" w:rsidRDefault="000704A7" w:rsidP="000704A7">
            <w:pPr>
              <w:spacing w:after="0" w:line="240" w:lineRule="auto"/>
              <w:rPr>
                <w:rFonts w:ascii="Times New Roman" w:hAnsi="Times New Roman"/>
                <w:b/>
                <w:bCs/>
                <w:sz w:val="20"/>
                <w:szCs w:val="20"/>
              </w:rPr>
            </w:pPr>
          </w:p>
        </w:tc>
        <w:tc>
          <w:tcPr>
            <w:tcW w:w="2778" w:type="dxa"/>
            <w:vMerge/>
            <w:vAlign w:val="center"/>
          </w:tcPr>
          <w:p w14:paraId="7830EEF5" w14:textId="77777777" w:rsidR="000704A7" w:rsidRPr="000704A7" w:rsidRDefault="000704A7" w:rsidP="000704A7">
            <w:pPr>
              <w:spacing w:after="0" w:line="240" w:lineRule="auto"/>
              <w:rPr>
                <w:rFonts w:ascii="Times New Roman" w:hAnsi="Times New Roman"/>
                <w:b/>
                <w:bCs/>
                <w:sz w:val="20"/>
                <w:szCs w:val="20"/>
              </w:rPr>
            </w:pPr>
          </w:p>
        </w:tc>
        <w:tc>
          <w:tcPr>
            <w:tcW w:w="3543" w:type="dxa"/>
            <w:vMerge/>
            <w:vAlign w:val="center"/>
          </w:tcPr>
          <w:p w14:paraId="084C3620" w14:textId="77777777" w:rsidR="000704A7" w:rsidRPr="000704A7" w:rsidRDefault="000704A7" w:rsidP="000704A7">
            <w:pPr>
              <w:spacing w:after="0" w:line="240" w:lineRule="auto"/>
              <w:rPr>
                <w:rFonts w:ascii="Times New Roman" w:hAnsi="Times New Roman"/>
                <w:b/>
                <w:bCs/>
                <w:sz w:val="20"/>
                <w:szCs w:val="20"/>
              </w:rPr>
            </w:pPr>
          </w:p>
        </w:tc>
        <w:tc>
          <w:tcPr>
            <w:tcW w:w="1275" w:type="dxa"/>
            <w:vMerge/>
            <w:vAlign w:val="center"/>
          </w:tcPr>
          <w:p w14:paraId="6EC52CAF" w14:textId="77777777" w:rsidR="000704A7" w:rsidRPr="000704A7" w:rsidRDefault="000704A7" w:rsidP="000704A7">
            <w:pPr>
              <w:spacing w:after="0" w:line="240" w:lineRule="auto"/>
              <w:rPr>
                <w:rFonts w:ascii="Times New Roman" w:hAnsi="Times New Roman"/>
                <w:b/>
                <w:bCs/>
                <w:sz w:val="20"/>
                <w:szCs w:val="20"/>
              </w:rPr>
            </w:pPr>
          </w:p>
        </w:tc>
        <w:tc>
          <w:tcPr>
            <w:tcW w:w="1702" w:type="dxa"/>
            <w:vMerge/>
            <w:vAlign w:val="center"/>
          </w:tcPr>
          <w:p w14:paraId="1D502538" w14:textId="77777777" w:rsidR="000704A7" w:rsidRPr="000704A7" w:rsidRDefault="000704A7" w:rsidP="000704A7">
            <w:pPr>
              <w:spacing w:after="0" w:line="240" w:lineRule="auto"/>
              <w:rPr>
                <w:rFonts w:ascii="Times New Roman" w:hAnsi="Times New Roman"/>
                <w:b/>
                <w:bCs/>
                <w:sz w:val="20"/>
                <w:szCs w:val="20"/>
              </w:rPr>
            </w:pPr>
          </w:p>
        </w:tc>
        <w:tc>
          <w:tcPr>
            <w:tcW w:w="1559" w:type="dxa"/>
            <w:vMerge/>
            <w:vAlign w:val="center"/>
          </w:tcPr>
          <w:p w14:paraId="26B0A1B3" w14:textId="77777777" w:rsidR="000704A7" w:rsidRPr="000704A7" w:rsidRDefault="000704A7" w:rsidP="000704A7">
            <w:pPr>
              <w:spacing w:after="0" w:line="240" w:lineRule="auto"/>
              <w:rPr>
                <w:rFonts w:ascii="Times New Roman" w:hAnsi="Times New Roman"/>
                <w:b/>
                <w:bCs/>
                <w:sz w:val="20"/>
                <w:szCs w:val="20"/>
              </w:rPr>
            </w:pPr>
          </w:p>
        </w:tc>
        <w:tc>
          <w:tcPr>
            <w:tcW w:w="1600" w:type="dxa"/>
            <w:vMerge/>
            <w:vAlign w:val="center"/>
          </w:tcPr>
          <w:p w14:paraId="61380706" w14:textId="77777777" w:rsidR="000704A7" w:rsidRPr="000704A7" w:rsidRDefault="000704A7" w:rsidP="000704A7">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14:paraId="3D72577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прості іменні</w:t>
            </w:r>
          </w:p>
          <w:p w14:paraId="6691FB05" w14:textId="77777777" w:rsidR="000704A7" w:rsidRPr="000704A7" w:rsidRDefault="000704A7" w:rsidP="000704A7">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14:paraId="0957CEA7" w14:textId="77777777" w:rsidR="000704A7" w:rsidRPr="000704A7" w:rsidRDefault="000704A7" w:rsidP="000704A7">
            <w:pPr>
              <w:spacing w:after="0" w:line="240" w:lineRule="auto"/>
              <w:ind w:left="-243"/>
              <w:jc w:val="center"/>
              <w:rPr>
                <w:rFonts w:ascii="Times New Roman" w:hAnsi="Times New Roman"/>
                <w:b/>
                <w:bCs/>
                <w:sz w:val="20"/>
                <w:szCs w:val="20"/>
                <w:lang w:val="en-US"/>
              </w:rPr>
            </w:pPr>
            <w:r w:rsidRPr="000704A7">
              <w:rPr>
                <w:rFonts w:ascii="Times New Roman" w:hAnsi="Times New Roman"/>
                <w:b/>
                <w:bCs/>
                <w:sz w:val="20"/>
                <w:szCs w:val="20"/>
                <w:lang w:val="en-US"/>
              </w:rPr>
              <w:t xml:space="preserve">  </w:t>
            </w:r>
            <w:r w:rsidRPr="000704A7">
              <w:rPr>
                <w:rFonts w:ascii="Times New Roman" w:hAnsi="Times New Roman"/>
                <w:b/>
                <w:bCs/>
                <w:sz w:val="20"/>
                <w:szCs w:val="20"/>
              </w:rPr>
              <w:t>Привілейовані</w:t>
            </w:r>
          </w:p>
          <w:p w14:paraId="089F9C5C" w14:textId="77777777" w:rsidR="000704A7" w:rsidRPr="000704A7" w:rsidRDefault="000704A7" w:rsidP="000704A7">
            <w:pPr>
              <w:spacing w:after="0" w:line="240" w:lineRule="auto"/>
              <w:ind w:left="-243"/>
              <w:jc w:val="center"/>
              <w:rPr>
                <w:rFonts w:ascii="Times New Roman" w:hAnsi="Times New Roman"/>
                <w:b/>
                <w:bCs/>
                <w:sz w:val="20"/>
                <w:szCs w:val="20"/>
              </w:rPr>
            </w:pPr>
            <w:r w:rsidRPr="000704A7">
              <w:rPr>
                <w:rFonts w:ascii="Times New Roman" w:hAnsi="Times New Roman"/>
                <w:b/>
                <w:bCs/>
                <w:sz w:val="20"/>
                <w:szCs w:val="20"/>
              </w:rPr>
              <w:t>іменні</w:t>
            </w:r>
          </w:p>
          <w:p w14:paraId="6E3E3808" w14:textId="77777777" w:rsidR="000704A7" w:rsidRPr="000704A7" w:rsidRDefault="000704A7" w:rsidP="000704A7">
            <w:pPr>
              <w:spacing w:after="0" w:line="240" w:lineRule="auto"/>
              <w:jc w:val="center"/>
              <w:rPr>
                <w:rFonts w:ascii="Times New Roman" w:hAnsi="Times New Roman"/>
                <w:b/>
                <w:bCs/>
                <w:sz w:val="20"/>
                <w:szCs w:val="20"/>
              </w:rPr>
            </w:pPr>
          </w:p>
        </w:tc>
      </w:tr>
      <w:tr w:rsidR="000704A7" w:rsidRPr="000704A7" w14:paraId="03B22426" w14:textId="77777777" w:rsidTr="00D25020">
        <w:tc>
          <w:tcPr>
            <w:tcW w:w="498" w:type="dxa"/>
          </w:tcPr>
          <w:p w14:paraId="4DFE0560"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14:paraId="2521010E"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14:paraId="7E322D0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3</w:t>
            </w:r>
          </w:p>
        </w:tc>
        <w:tc>
          <w:tcPr>
            <w:tcW w:w="1275" w:type="dxa"/>
            <w:vAlign w:val="center"/>
          </w:tcPr>
          <w:p w14:paraId="65F58509"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4</w:t>
            </w:r>
          </w:p>
        </w:tc>
        <w:tc>
          <w:tcPr>
            <w:tcW w:w="1702" w:type="dxa"/>
            <w:vAlign w:val="center"/>
          </w:tcPr>
          <w:p w14:paraId="16FD85E9"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14:paraId="1706F4BE"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14:paraId="00E7E03D"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14:paraId="5A923503"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14:paraId="36089E6A"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9</w:t>
            </w:r>
          </w:p>
        </w:tc>
      </w:tr>
      <w:tr w:rsidR="000704A7" w:rsidRPr="000704A7" w14:paraId="27F6347D" w14:textId="77777777" w:rsidTr="00D25020">
        <w:tc>
          <w:tcPr>
            <w:tcW w:w="498" w:type="dxa"/>
          </w:tcPr>
          <w:p w14:paraId="64217EE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w:t>
            </w:r>
          </w:p>
        </w:tc>
        <w:tc>
          <w:tcPr>
            <w:tcW w:w="2778" w:type="dxa"/>
            <w:tcMar>
              <w:top w:w="60" w:type="dxa"/>
              <w:left w:w="60" w:type="dxa"/>
              <w:bottom w:w="60" w:type="dxa"/>
              <w:right w:w="60" w:type="dxa"/>
            </w:tcMar>
            <w:vAlign w:val="center"/>
          </w:tcPr>
          <w:p w14:paraId="740E2720"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Директор</w:t>
            </w:r>
          </w:p>
        </w:tc>
        <w:tc>
          <w:tcPr>
            <w:tcW w:w="3543" w:type="dxa"/>
            <w:tcMar>
              <w:top w:w="60" w:type="dxa"/>
              <w:left w:w="60" w:type="dxa"/>
              <w:bottom w:w="60" w:type="dxa"/>
              <w:right w:w="60" w:type="dxa"/>
            </w:tcMar>
            <w:vAlign w:val="center"/>
          </w:tcPr>
          <w:p w14:paraId="5DFFF434"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Мащенко Олександр Володимирович</w:t>
            </w:r>
          </w:p>
        </w:tc>
        <w:tc>
          <w:tcPr>
            <w:tcW w:w="1275" w:type="dxa"/>
            <w:vAlign w:val="center"/>
          </w:tcPr>
          <w:p w14:paraId="3F485937"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702" w:type="dxa"/>
            <w:vAlign w:val="center"/>
          </w:tcPr>
          <w:p w14:paraId="55936327"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124FB6A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171EABD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0EB4018C"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2AAC1D8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r>
      <w:tr w:rsidR="000704A7" w:rsidRPr="000704A7" w14:paraId="7A9768E0" w14:textId="77777777" w:rsidTr="00D25020">
        <w:tc>
          <w:tcPr>
            <w:tcW w:w="498" w:type="dxa"/>
          </w:tcPr>
          <w:p w14:paraId="2B4874D4"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2</w:t>
            </w:r>
          </w:p>
        </w:tc>
        <w:tc>
          <w:tcPr>
            <w:tcW w:w="2778" w:type="dxa"/>
            <w:tcMar>
              <w:top w:w="60" w:type="dxa"/>
              <w:left w:w="60" w:type="dxa"/>
              <w:bottom w:w="60" w:type="dxa"/>
              <w:right w:w="60" w:type="dxa"/>
            </w:tcMar>
            <w:vAlign w:val="center"/>
          </w:tcPr>
          <w:p w14:paraId="15B6C58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Ревізор</w:t>
            </w:r>
          </w:p>
        </w:tc>
        <w:tc>
          <w:tcPr>
            <w:tcW w:w="3543" w:type="dxa"/>
            <w:tcMar>
              <w:top w:w="60" w:type="dxa"/>
              <w:left w:w="60" w:type="dxa"/>
              <w:bottom w:w="60" w:type="dxa"/>
              <w:right w:w="60" w:type="dxa"/>
            </w:tcMar>
            <w:vAlign w:val="center"/>
          </w:tcPr>
          <w:p w14:paraId="1FC59894"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Мащенко Iрина Валерiївна</w:t>
            </w:r>
          </w:p>
        </w:tc>
        <w:tc>
          <w:tcPr>
            <w:tcW w:w="1275" w:type="dxa"/>
            <w:vAlign w:val="center"/>
          </w:tcPr>
          <w:p w14:paraId="7A7B1DE2"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702" w:type="dxa"/>
            <w:vAlign w:val="center"/>
          </w:tcPr>
          <w:p w14:paraId="6036692D"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226DC9C7"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600" w:type="dxa"/>
            <w:tcMar>
              <w:top w:w="60" w:type="dxa"/>
              <w:left w:w="60" w:type="dxa"/>
              <w:bottom w:w="60" w:type="dxa"/>
              <w:right w:w="60" w:type="dxa"/>
            </w:tcMar>
            <w:vAlign w:val="center"/>
          </w:tcPr>
          <w:p w14:paraId="68E29661"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532" w:type="dxa"/>
            <w:tcMar>
              <w:top w:w="60" w:type="dxa"/>
              <w:left w:w="60" w:type="dxa"/>
              <w:bottom w:w="60" w:type="dxa"/>
              <w:right w:w="60" w:type="dxa"/>
            </w:tcMar>
            <w:vAlign w:val="center"/>
          </w:tcPr>
          <w:p w14:paraId="57B00531"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749" w:type="dxa"/>
            <w:tcMar>
              <w:top w:w="60" w:type="dxa"/>
              <w:left w:w="60" w:type="dxa"/>
              <w:bottom w:w="60" w:type="dxa"/>
              <w:right w:w="60" w:type="dxa"/>
            </w:tcMar>
            <w:vAlign w:val="center"/>
          </w:tcPr>
          <w:p w14:paraId="16C40F9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r>
      <w:tr w:rsidR="000704A7" w:rsidRPr="000704A7" w14:paraId="08F65CE5" w14:textId="77777777" w:rsidTr="00D25020">
        <w:tc>
          <w:tcPr>
            <w:tcW w:w="498" w:type="dxa"/>
          </w:tcPr>
          <w:p w14:paraId="1D9F42BA"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3</w:t>
            </w:r>
          </w:p>
        </w:tc>
        <w:tc>
          <w:tcPr>
            <w:tcW w:w="2778" w:type="dxa"/>
            <w:tcMar>
              <w:top w:w="60" w:type="dxa"/>
              <w:left w:w="60" w:type="dxa"/>
              <w:bottom w:w="60" w:type="dxa"/>
              <w:right w:w="60" w:type="dxa"/>
            </w:tcMar>
            <w:vAlign w:val="center"/>
          </w:tcPr>
          <w:p w14:paraId="01CF9C0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Головний бухгалтер</w:t>
            </w:r>
          </w:p>
        </w:tc>
        <w:tc>
          <w:tcPr>
            <w:tcW w:w="3543" w:type="dxa"/>
            <w:tcMar>
              <w:top w:w="60" w:type="dxa"/>
              <w:left w:w="60" w:type="dxa"/>
              <w:bottom w:w="60" w:type="dxa"/>
              <w:right w:w="60" w:type="dxa"/>
            </w:tcMar>
            <w:vAlign w:val="center"/>
          </w:tcPr>
          <w:p w14:paraId="14A1BD2B"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Путіліна Лідія Антонівна</w:t>
            </w:r>
          </w:p>
        </w:tc>
        <w:tc>
          <w:tcPr>
            <w:tcW w:w="1275" w:type="dxa"/>
            <w:vAlign w:val="center"/>
          </w:tcPr>
          <w:p w14:paraId="1BE2E16F"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702" w:type="dxa"/>
            <w:vAlign w:val="center"/>
          </w:tcPr>
          <w:p w14:paraId="69EF1C63"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15210398"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2E939AD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6FA7DB8E"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159ED24C"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r>
    </w:tbl>
    <w:p w14:paraId="6E5661E7" w14:textId="77777777" w:rsidR="000704A7" w:rsidRPr="000704A7" w:rsidRDefault="000704A7" w:rsidP="000704A7">
      <w:pPr>
        <w:spacing w:after="0" w:line="240" w:lineRule="auto"/>
        <w:ind w:left="-709"/>
        <w:rPr>
          <w:rFonts w:ascii="Times New Roman" w:hAnsi="Times New Roman"/>
          <w:sz w:val="24"/>
          <w:szCs w:val="24"/>
        </w:rPr>
      </w:pPr>
    </w:p>
    <w:p w14:paraId="02F6DB46" w14:textId="77777777" w:rsidR="000704A7" w:rsidRDefault="000704A7">
      <w:pPr>
        <w:sectPr w:rsidR="000704A7" w:rsidSect="000704A7">
          <w:pgSz w:w="16838" w:h="11906" w:orient="landscape"/>
          <w:pgMar w:top="567" w:right="363" w:bottom="567" w:left="363" w:header="709" w:footer="709" w:gutter="0"/>
          <w:cols w:space="708"/>
          <w:docGrid w:linePitch="360"/>
        </w:sectPr>
      </w:pPr>
    </w:p>
    <w:p w14:paraId="5346C5C0"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0704A7">
        <w:rPr>
          <w:rFonts w:ascii="Times New Roman" w:hAnsi="Times New Roman"/>
          <w:b/>
          <w:bCs/>
          <w:color w:val="000000"/>
          <w:sz w:val="24"/>
          <w:szCs w:val="24"/>
        </w:rPr>
        <w:lastRenderedPageBreak/>
        <w:t>Організаційна структура:</w:t>
      </w:r>
    </w:p>
    <w:p w14:paraId="5D1D2EDE"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14:paraId="439BDC81"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0704A7">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0704A7">
        <w:rPr>
          <w:rFonts w:ascii="Times New Roman" w:hAnsi="Times New Roman"/>
          <w:color w:val="000000"/>
          <w:sz w:val="20"/>
          <w:szCs w:val="20"/>
          <w:lang w:val="ru-RU"/>
        </w:rPr>
        <w:t>:</w:t>
      </w:r>
    </w:p>
    <w:p w14:paraId="4D67233E" w14:textId="77777777" w:rsidR="000704A7" w:rsidRPr="000704A7" w:rsidRDefault="000704A7" w:rsidP="000704A7">
      <w:pPr>
        <w:spacing w:after="0" w:line="240" w:lineRule="auto"/>
        <w:jc w:val="center"/>
        <w:rPr>
          <w:rFonts w:ascii="Times New Roman" w:hAnsi="Times New Roman"/>
          <w:sz w:val="20"/>
          <w:szCs w:val="20"/>
        </w:rPr>
      </w:pPr>
    </w:p>
    <w:p w14:paraId="08BFEE53"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en-US"/>
        </w:rPr>
        <w:t>http://www.xprodmash.com.ua/news.html</w:t>
      </w:r>
    </w:p>
    <w:p w14:paraId="46268FBD"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bookmarkStart w:id="5" w:name="_Toc211940088"/>
      <w:r w:rsidRPr="000704A7">
        <w:rPr>
          <w:rFonts w:ascii="Times New Roman" w:hAnsi="Times New Roman"/>
          <w:b/>
          <w:bCs/>
          <w:kern w:val="28"/>
          <w:sz w:val="26"/>
          <w:szCs w:val="26"/>
          <w:lang w:val="ru-RU"/>
        </w:rPr>
        <w:t xml:space="preserve">3. </w:t>
      </w:r>
      <w:r w:rsidRPr="000704A7">
        <w:rPr>
          <w:rFonts w:ascii="Times New Roman" w:hAnsi="Times New Roman"/>
          <w:b/>
          <w:bCs/>
          <w:kern w:val="28"/>
          <w:sz w:val="26"/>
          <w:szCs w:val="26"/>
        </w:rPr>
        <w:t>Структура власності</w:t>
      </w:r>
      <w:bookmarkEnd w:id="5"/>
    </w:p>
    <w:p w14:paraId="5065183B"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0704A7">
        <w:rPr>
          <w:rFonts w:ascii="Times New Roman" w:hAnsi="Times New Roman"/>
          <w:sz w:val="20"/>
          <w:szCs w:val="20"/>
          <w:lang w:val="ru-RU"/>
        </w:rPr>
        <w:t xml:space="preserve"> :</w:t>
      </w:r>
    </w:p>
    <w:p w14:paraId="515F6FB7" w14:textId="77777777" w:rsidR="000704A7" w:rsidRPr="000704A7" w:rsidRDefault="000704A7" w:rsidP="000704A7">
      <w:pPr>
        <w:spacing w:after="0" w:line="240" w:lineRule="auto"/>
        <w:rPr>
          <w:rFonts w:ascii="Times New Roman" w:hAnsi="Times New Roman"/>
          <w:sz w:val="20"/>
          <w:szCs w:val="20"/>
        </w:rPr>
      </w:pPr>
    </w:p>
    <w:p w14:paraId="554DA8FB"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en-US"/>
        </w:rPr>
        <w:t>http://www.xprodmash.com.ua/news.html</w:t>
      </w:r>
    </w:p>
    <w:p w14:paraId="1F58756F"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bookmarkStart w:id="6" w:name="_Toc211940089"/>
      <w:r w:rsidRPr="000704A7">
        <w:rPr>
          <w:rFonts w:ascii="Times New Roman" w:hAnsi="Times New Roman"/>
          <w:b/>
          <w:bCs/>
          <w:kern w:val="28"/>
          <w:sz w:val="26"/>
          <w:szCs w:val="26"/>
          <w:lang w:val="ru-RU"/>
        </w:rPr>
        <w:t xml:space="preserve">4. </w:t>
      </w:r>
      <w:r w:rsidRPr="000704A7">
        <w:rPr>
          <w:rFonts w:ascii="Times New Roman" w:hAnsi="Times New Roman"/>
          <w:b/>
          <w:bCs/>
          <w:kern w:val="28"/>
          <w:sz w:val="26"/>
          <w:szCs w:val="26"/>
        </w:rPr>
        <w:t>Опис господарської та фінансової діяльності</w:t>
      </w:r>
      <w:bookmarkEnd w:id="6"/>
    </w:p>
    <w:p w14:paraId="1F9DEB68" w14:textId="77777777" w:rsidR="000704A7" w:rsidRPr="000704A7" w:rsidRDefault="000704A7" w:rsidP="000704A7">
      <w:pPr>
        <w:spacing w:after="0" w:line="240" w:lineRule="auto"/>
        <w:jc w:val="center"/>
        <w:rPr>
          <w:rFonts w:ascii="Times New Roman" w:hAnsi="Times New Roman"/>
          <w:sz w:val="20"/>
          <w:szCs w:val="20"/>
        </w:rPr>
      </w:pPr>
    </w:p>
    <w:p w14:paraId="085CC49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ПРИВАТНЕ АКЦІОНЕРНЕ ТОВАРИСТВО "ХАРКІВПРОДМАШ" не належить до будь-яких об'єднань пiдприємств</w:t>
      </w:r>
    </w:p>
    <w:p w14:paraId="69EE4CC3" w14:textId="77777777" w:rsidR="000704A7" w:rsidRPr="000704A7" w:rsidRDefault="000704A7" w:rsidP="000704A7">
      <w:pPr>
        <w:spacing w:after="0" w:line="240" w:lineRule="auto"/>
        <w:rPr>
          <w:rFonts w:ascii="Times New Roman" w:hAnsi="Times New Roman"/>
          <w:sz w:val="20"/>
          <w:szCs w:val="20"/>
          <w:lang w:val="en-US"/>
        </w:rPr>
      </w:pPr>
    </w:p>
    <w:p w14:paraId="7603BD5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Протягом звiтного перiоду емiтент не проводив спiльної дiяльностi з iншими органiзацiями, пiдприємствами, установами.</w:t>
      </w:r>
    </w:p>
    <w:p w14:paraId="0884818A" w14:textId="77777777" w:rsidR="000704A7" w:rsidRPr="000704A7" w:rsidRDefault="000704A7" w:rsidP="000704A7">
      <w:pPr>
        <w:spacing w:after="0" w:line="240" w:lineRule="auto"/>
        <w:rPr>
          <w:rFonts w:ascii="Times New Roman" w:hAnsi="Times New Roman"/>
          <w:sz w:val="20"/>
          <w:szCs w:val="20"/>
          <w:lang w:val="en-US"/>
        </w:rPr>
      </w:pPr>
    </w:p>
    <w:p w14:paraId="5E6A3C3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Н А К А З № 1 ОДБ від "03" січня 2021 р </w:t>
      </w:r>
    </w:p>
    <w:p w14:paraId="2C94BC7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м. Харків</w:t>
      </w:r>
    </w:p>
    <w:p w14:paraId="610FA4DB" w14:textId="77777777" w:rsidR="000704A7" w:rsidRPr="000704A7" w:rsidRDefault="000704A7" w:rsidP="000704A7">
      <w:pPr>
        <w:spacing w:after="0" w:line="240" w:lineRule="auto"/>
        <w:rPr>
          <w:rFonts w:ascii="Times New Roman" w:hAnsi="Times New Roman"/>
          <w:sz w:val="20"/>
          <w:szCs w:val="20"/>
          <w:lang w:val="en-US"/>
        </w:rPr>
      </w:pPr>
    </w:p>
    <w:p w14:paraId="30344E2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 організацію бухгалтерського обліку та облікової політики на підприємстві в 2021 р.</w:t>
      </w:r>
    </w:p>
    <w:p w14:paraId="61A7443F" w14:textId="77777777" w:rsidR="000704A7" w:rsidRPr="000704A7" w:rsidRDefault="000704A7" w:rsidP="000704A7">
      <w:pPr>
        <w:spacing w:after="0" w:line="240" w:lineRule="auto"/>
        <w:rPr>
          <w:rFonts w:ascii="Times New Roman" w:hAnsi="Times New Roman"/>
          <w:sz w:val="20"/>
          <w:szCs w:val="20"/>
          <w:lang w:val="en-US"/>
        </w:rPr>
      </w:pPr>
    </w:p>
    <w:p w14:paraId="68F21E6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Відповідно до Закону України "Про бухгалтерський облік та фінансовою звітності в Україні" від 16 липня 1999 року №996-XIV (далі - Закон 1) і Положень (стандартів) бухгалтерського обліку необхідно забезпечити на підприємстві єдині (постійні) принципи, методи і процедури при відображенні поточних операцій в обліку та складанні фінансової звітності.</w:t>
      </w:r>
    </w:p>
    <w:p w14:paraId="2B85E08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Для забезпечення належного ведення бухгалтерського обліку даних, НАКАЗУЮ:</w:t>
      </w:r>
    </w:p>
    <w:p w14:paraId="4A03D6A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 Ведення бухгалтерського обліку на підприємстві покласти на бухгалтерську службу підприємства на чолі з головним бухгалтером. Відповідальність працівників бухгалтерської служби за ведення бухгалтерського обліку регулюється посадовими інструкціями.</w:t>
      </w:r>
    </w:p>
    <w:p w14:paraId="104F0B0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2. Головному бухгалтеру 2.1 Облікову політику застосовувати таким чином, щоб фінансові звіти повністю відповідали всім вимогам Закону і кожному конкретному П (С) БО. Застосовувати передусім ті підходи і методи для ведення бухгалтерського обліку та надання інформації в фінансових звітах, які передбачені П (С) БО і найбільш адаптовані до діяльності підприємства. </w:t>
      </w:r>
    </w:p>
    <w:p w14:paraId="4365F7A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2.2 Згідно П (С) БО 1 ведення бухгалтерського обліку та складання фінансових звітів (крім Звіту про рух грошових коштів) проводити за принципом нарахування так, щоб результати операцій та інших подій відбивалися в облікових реєстрах і фінансових звітах тоді, коли вони мали місце, а не тоді, коли підприємство отримує або сплачує кошти. </w:t>
      </w:r>
    </w:p>
    <w:p w14:paraId="39D9ECA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2.3 Виходячи з цього принципу доходи в Звіті про прибутки і збитки відображати в тому періоді, коли вони були зароблені, а витрати - на підставі відповідності цим доходам, що забезпечить визначення фінансового результату звітного періоду, зіставленням доходів звітного періоду з витратами, здійсненими для отримання цих доходів. </w:t>
      </w:r>
    </w:p>
    <w:p w14:paraId="785789B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3. При складанні фінансових звітів визначити кордон істотності, що дорівнює:</w:t>
      </w:r>
    </w:p>
    <w:p w14:paraId="514C3323" w14:textId="77777777" w:rsidR="000704A7" w:rsidRPr="000704A7" w:rsidRDefault="000704A7" w:rsidP="000704A7">
      <w:pPr>
        <w:spacing w:after="0" w:line="240" w:lineRule="auto"/>
        <w:rPr>
          <w:rFonts w:ascii="Times New Roman" w:hAnsi="Times New Roman"/>
          <w:sz w:val="20"/>
          <w:szCs w:val="20"/>
          <w:lang w:val="en-US"/>
        </w:rPr>
      </w:pPr>
    </w:p>
    <w:p w14:paraId="73529BF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Об'єкти активів, зобов'язань і власного капіталу</w:t>
      </w:r>
      <w:r w:rsidRPr="000704A7">
        <w:rPr>
          <w:rFonts w:ascii="Times New Roman" w:hAnsi="Times New Roman"/>
          <w:sz w:val="20"/>
          <w:szCs w:val="20"/>
          <w:lang w:val="en-US"/>
        </w:rPr>
        <w:tab/>
        <w:t>5%</w:t>
      </w:r>
      <w:r w:rsidRPr="000704A7">
        <w:rPr>
          <w:rFonts w:ascii="Times New Roman" w:hAnsi="Times New Roman"/>
          <w:sz w:val="20"/>
          <w:szCs w:val="20"/>
          <w:lang w:val="en-US"/>
        </w:rPr>
        <w:tab/>
        <w:t>Підсумок, відповідно всіх активів, зобов'язань і власного капіталу</w:t>
      </w:r>
    </w:p>
    <w:p w14:paraId="4335E27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Окремі види доходів і витрат</w:t>
      </w:r>
      <w:r w:rsidRPr="000704A7">
        <w:rPr>
          <w:rFonts w:ascii="Times New Roman" w:hAnsi="Times New Roman"/>
          <w:sz w:val="20"/>
          <w:szCs w:val="20"/>
          <w:lang w:val="en-US"/>
        </w:rPr>
        <w:tab/>
        <w:t>2%</w:t>
      </w:r>
      <w:r w:rsidRPr="000704A7">
        <w:rPr>
          <w:rFonts w:ascii="Times New Roman" w:hAnsi="Times New Roman"/>
          <w:sz w:val="20"/>
          <w:szCs w:val="20"/>
          <w:lang w:val="en-US"/>
        </w:rPr>
        <w:tab/>
        <w:t>Чистий прибуток (збиток) підприємства</w:t>
      </w:r>
    </w:p>
    <w:p w14:paraId="053DCEC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Переоцінка або зменшення корисності об'єктів обліку</w:t>
      </w:r>
      <w:r w:rsidRPr="000704A7">
        <w:rPr>
          <w:rFonts w:ascii="Times New Roman" w:hAnsi="Times New Roman"/>
          <w:sz w:val="20"/>
          <w:szCs w:val="20"/>
          <w:lang w:val="en-US"/>
        </w:rPr>
        <w:tab/>
        <w:t>1%</w:t>
      </w:r>
      <w:r w:rsidRPr="000704A7">
        <w:rPr>
          <w:rFonts w:ascii="Times New Roman" w:hAnsi="Times New Roman"/>
          <w:sz w:val="20"/>
          <w:szCs w:val="20"/>
          <w:lang w:val="en-US"/>
        </w:rPr>
        <w:tab/>
        <w:t>Чистий прибуток (збиток) підприємства</w:t>
      </w:r>
    </w:p>
    <w:p w14:paraId="2F31FF6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Класифікація оренди як фінансової щодо терміну</w:t>
      </w:r>
      <w:r w:rsidRPr="000704A7">
        <w:rPr>
          <w:rFonts w:ascii="Times New Roman" w:hAnsi="Times New Roman"/>
          <w:sz w:val="20"/>
          <w:szCs w:val="20"/>
          <w:lang w:val="en-US"/>
        </w:rPr>
        <w:tab/>
        <w:t>75%</w:t>
      </w:r>
      <w:r w:rsidRPr="000704A7">
        <w:rPr>
          <w:rFonts w:ascii="Times New Roman" w:hAnsi="Times New Roman"/>
          <w:sz w:val="20"/>
          <w:szCs w:val="20"/>
          <w:lang w:val="en-US"/>
        </w:rPr>
        <w:tab/>
        <w:t>Суми надходжень на проведення статутної діяльності</w:t>
      </w:r>
    </w:p>
    <w:p w14:paraId="2C1F25B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Визначення звітного сегмента</w:t>
      </w:r>
      <w:r w:rsidRPr="000704A7">
        <w:rPr>
          <w:rFonts w:ascii="Times New Roman" w:hAnsi="Times New Roman"/>
          <w:sz w:val="20"/>
          <w:szCs w:val="20"/>
          <w:lang w:val="en-US"/>
        </w:rPr>
        <w:tab/>
        <w:t>10%</w:t>
      </w:r>
      <w:r w:rsidRPr="000704A7">
        <w:rPr>
          <w:rFonts w:ascii="Times New Roman" w:hAnsi="Times New Roman"/>
          <w:sz w:val="20"/>
          <w:szCs w:val="20"/>
          <w:lang w:val="en-US"/>
        </w:rPr>
        <w:tab/>
        <w:t>Чистий дохід (виручка) від реалізації продукції (товарів, робіт, послуг) або фінансових результатів сегмента або активів усіх сегментів підприємства</w:t>
      </w:r>
    </w:p>
    <w:p w14:paraId="41F6085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Визначення подібних активів</w:t>
      </w:r>
      <w:r w:rsidRPr="000704A7">
        <w:rPr>
          <w:rFonts w:ascii="Times New Roman" w:hAnsi="Times New Roman"/>
          <w:sz w:val="20"/>
          <w:szCs w:val="20"/>
          <w:lang w:val="en-US"/>
        </w:rPr>
        <w:tab/>
        <w:t>В межах 10%</w:t>
      </w:r>
      <w:r w:rsidRPr="000704A7">
        <w:rPr>
          <w:rFonts w:ascii="Times New Roman" w:hAnsi="Times New Roman"/>
          <w:sz w:val="20"/>
          <w:szCs w:val="20"/>
          <w:lang w:val="en-US"/>
        </w:rPr>
        <w:tab/>
        <w:t>Різниця між справедливою вартістю об'єктів обміну</w:t>
      </w:r>
    </w:p>
    <w:p w14:paraId="16ABA47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Інші операції та об'єкти обліку</w:t>
      </w:r>
      <w:r w:rsidRPr="000704A7">
        <w:rPr>
          <w:rFonts w:ascii="Times New Roman" w:hAnsi="Times New Roman"/>
          <w:sz w:val="20"/>
          <w:szCs w:val="20"/>
          <w:lang w:val="en-US"/>
        </w:rPr>
        <w:tab/>
        <w:t>В межах 1%-10%</w:t>
      </w:r>
      <w:r w:rsidRPr="000704A7">
        <w:rPr>
          <w:rFonts w:ascii="Times New Roman" w:hAnsi="Times New Roman"/>
          <w:sz w:val="20"/>
          <w:szCs w:val="20"/>
          <w:lang w:val="en-US"/>
        </w:rPr>
        <w:tab/>
        <w:t>Обсяги діяльності підприємства, характер впливу об'єкта обліку на рішення користувачів фінансової звітності</w:t>
      </w:r>
    </w:p>
    <w:p w14:paraId="51D02F8F" w14:textId="77777777" w:rsidR="000704A7" w:rsidRPr="000704A7" w:rsidRDefault="000704A7" w:rsidP="000704A7">
      <w:pPr>
        <w:spacing w:after="0" w:line="240" w:lineRule="auto"/>
        <w:rPr>
          <w:rFonts w:ascii="Times New Roman" w:hAnsi="Times New Roman"/>
          <w:sz w:val="20"/>
          <w:szCs w:val="20"/>
          <w:lang w:val="en-US"/>
        </w:rPr>
      </w:pPr>
    </w:p>
    <w:p w14:paraId="3ABD56B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4. Відповідно до П (С) БО 8 бухгалтерський облік нематеріальних активів вести за групами:</w:t>
      </w:r>
    </w:p>
    <w:p w14:paraId="0CB5900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Права користування природними ресурсами;</w:t>
      </w:r>
    </w:p>
    <w:p w14:paraId="2C63A16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Права користування майном;</w:t>
      </w:r>
    </w:p>
    <w:p w14:paraId="0532E69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Права на знаки для товарів і послуг;</w:t>
      </w:r>
    </w:p>
    <w:p w14:paraId="0CC545B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Права на об'єкти промислової власності;</w:t>
      </w:r>
    </w:p>
    <w:p w14:paraId="070F3D1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Авторські та суміжні з ними права:</w:t>
      </w:r>
    </w:p>
    <w:p w14:paraId="6EA67DA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Гудвіл:</w:t>
      </w:r>
    </w:p>
    <w:p w14:paraId="042E7C2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Інші нематеріальні активи.</w:t>
      </w:r>
    </w:p>
    <w:p w14:paraId="065CD48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 xml:space="preserve"> Первинну вартість нематеріального активу формувати згідно п.11-17 П (С) БО 8 з урахуванням сум непрямих податків пов'язаних з придбанням нематеріального активу, які не відшкодовуються підприємству.</w:t>
      </w:r>
    </w:p>
    <w:p w14:paraId="3252376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5. Амортизацію нематеріальних активів здійснювати прямолінійним методом. Строк корисного використання нематеріальних активів встановити відповідно до об'єктом обліку.</w:t>
      </w:r>
    </w:p>
    <w:p w14:paraId="1723532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6. Основними засобами визнаються матеріальні активи, які утримуватися підприємством для використання у виробництві або постачання товарів і надання послуг, для здачі в оренду іншим особам або для адміністративних цілей і будуть використовуватися, як очікується, протягом більше одного року.</w:t>
      </w:r>
    </w:p>
    <w:p w14:paraId="413949D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Основні засоби класифікувати по групах і нараховувати амортизацію прямолінійним методом.</w:t>
      </w:r>
    </w:p>
    <w:p w14:paraId="4DD1CA8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 Ліквідаційну вартість основних засобів на Підприємстві не приймати.</w:t>
      </w:r>
    </w:p>
    <w:p w14:paraId="0453F464" w14:textId="77777777" w:rsidR="000704A7" w:rsidRPr="000704A7" w:rsidRDefault="000704A7" w:rsidP="000704A7">
      <w:pPr>
        <w:spacing w:after="0" w:line="240" w:lineRule="auto"/>
        <w:rPr>
          <w:rFonts w:ascii="Times New Roman" w:hAnsi="Times New Roman"/>
          <w:sz w:val="20"/>
          <w:szCs w:val="20"/>
          <w:lang w:val="en-US"/>
        </w:rPr>
      </w:pPr>
    </w:p>
    <w:p w14:paraId="23D3552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7. Первинну оцінку об'єкта основних засобів здійснювати по собівартості згідно П (С) БО 7 з урахуванням сум непрямих податків пов'язаних з придбанням об'єкта основних засобів, які не відшкодовуються підприємству;</w:t>
      </w:r>
    </w:p>
    <w:p w14:paraId="7D76952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 Датою введення в експлуатацію вважати дату акта про введення в експлуатацію об'єкта.</w:t>
      </w:r>
    </w:p>
    <w:p w14:paraId="4945E1A6" w14:textId="77777777" w:rsidR="000704A7" w:rsidRPr="000704A7" w:rsidRDefault="000704A7" w:rsidP="000704A7">
      <w:pPr>
        <w:spacing w:after="0" w:line="240" w:lineRule="auto"/>
        <w:rPr>
          <w:rFonts w:ascii="Times New Roman" w:hAnsi="Times New Roman"/>
          <w:sz w:val="20"/>
          <w:szCs w:val="20"/>
          <w:lang w:val="en-US"/>
        </w:rPr>
      </w:pPr>
    </w:p>
    <w:p w14:paraId="18EE725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8. Відстрочені податкові активи визначати в тому випадку, коли податок на прибуток, визначений відповідно до облікової політики підприємства, менше ніж податок на прибуток, визначений за чинним податковим законодавством. У проміжній фінансовій звітності відстрочені податкові активи приводити в балансі в сумі зазначених активів, визначених на 31 грудня попереднього року без їх обчислення на дату проміжної фінансової звітності.</w:t>
      </w:r>
    </w:p>
    <w:p w14:paraId="0EA5A06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9. Одиницею бухгалтерського обліку запасів визнати їх найменування.</w:t>
      </w:r>
    </w:p>
    <w:p w14:paraId="0306F0E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Первинну вартість запасів, придбаних за плату визначати з урахуванням таких фактичних витрат:</w:t>
      </w:r>
    </w:p>
    <w:p w14:paraId="3C556A5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сум, які сплачуються постачальнику (продавцю), за вирахуванням непрямих податків;</w:t>
      </w:r>
    </w:p>
    <w:p w14:paraId="33DD9F4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сум ввізного мита;</w:t>
      </w:r>
    </w:p>
    <w:p w14:paraId="5834CB4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сум непрямих податків у зв'язку з придбанням запасів, які не відшкодовуються підприємству;</w:t>
      </w:r>
    </w:p>
    <w:p w14:paraId="7C66294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У зв'язку з конкуренцією на товарному ринку при формуванні ціни реалізації запасів визнати істотними наступні показники:</w:t>
      </w:r>
    </w:p>
    <w:p w14:paraId="764A1FC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Умови платежу</w:t>
      </w:r>
    </w:p>
    <w:p w14:paraId="14B2A5F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Обсяг товарної партії</w:t>
      </w:r>
    </w:p>
    <w:p w14:paraId="2495818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Сезонні і інші коливання споживчого попиту на товари</w:t>
      </w:r>
    </w:p>
    <w:p w14:paraId="16978DA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Незначні зміни "товарного вигляду" упаковки, в зв'язку з транспортуванням або зберіганням товару</w:t>
      </w:r>
    </w:p>
    <w:p w14:paraId="4F224FE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Закінченням (наближенням дати закінчення) строку зберігання (придатності, реалізації). Встановити кордон термінів - 10 місяців до перерахованих вище подій</w:t>
      </w:r>
    </w:p>
    <w:p w14:paraId="7260440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Реалізація неліквідних або низьколіквідних товарів</w:t>
      </w:r>
    </w:p>
    <w:p w14:paraId="721DDA9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Маркетингова політика підприємства пов'язана з просуванням товарів на ринок</w:t>
      </w:r>
    </w:p>
    <w:p w14:paraId="7E56BE6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Політику утворення ціни реалізації проводити з урахуванням процентних накопичувальних знижок по:</w:t>
      </w:r>
    </w:p>
    <w:p w14:paraId="60D415A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категоріям покупців</w:t>
      </w:r>
    </w:p>
    <w:p w14:paraId="4350124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обсягами реалізованих партій товарів</w:t>
      </w:r>
    </w:p>
    <w:p w14:paraId="71D9B00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терміни та умови оплати за товари</w:t>
      </w:r>
    </w:p>
    <w:p w14:paraId="47435AB5" w14:textId="77777777" w:rsidR="000704A7" w:rsidRPr="000704A7" w:rsidRDefault="000704A7" w:rsidP="000704A7">
      <w:pPr>
        <w:spacing w:after="0" w:line="240" w:lineRule="auto"/>
        <w:rPr>
          <w:rFonts w:ascii="Times New Roman" w:hAnsi="Times New Roman"/>
          <w:sz w:val="20"/>
          <w:szCs w:val="20"/>
          <w:lang w:val="en-US"/>
        </w:rPr>
      </w:pPr>
    </w:p>
    <w:p w14:paraId="7DFB9AF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Первинну вартість запасів, що виготовляються власними силами підприємства, визначати згідно П (С) БО 16.</w:t>
      </w:r>
    </w:p>
    <w:p w14:paraId="3874949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Не вмикати до первинної вартості запасів, відображати у витратах періоду:</w:t>
      </w:r>
    </w:p>
    <w:p w14:paraId="6B75AB7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понаднормові втрати і нестачі запасів;</w:t>
      </w:r>
    </w:p>
    <w:p w14:paraId="1C40C88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відсотки за користування позиками;</w:t>
      </w:r>
    </w:p>
    <w:p w14:paraId="7C5ACA0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витрати на збут і доставку покупцям;</w:t>
      </w:r>
    </w:p>
    <w:p w14:paraId="42052B3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інші витрати, не пов'язані з придбанням запасів.</w:t>
      </w:r>
    </w:p>
    <w:p w14:paraId="5B587BBB" w14:textId="77777777" w:rsidR="000704A7" w:rsidRPr="000704A7" w:rsidRDefault="000704A7" w:rsidP="000704A7">
      <w:pPr>
        <w:spacing w:after="0" w:line="240" w:lineRule="auto"/>
        <w:rPr>
          <w:rFonts w:ascii="Times New Roman" w:hAnsi="Times New Roman"/>
          <w:sz w:val="20"/>
          <w:szCs w:val="20"/>
          <w:lang w:val="en-US"/>
        </w:rPr>
      </w:pPr>
    </w:p>
    <w:p w14:paraId="6C8F941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10. Запаси відображати в бухгалтерському обліку за найменшою з двох оцінок:</w:t>
      </w:r>
    </w:p>
    <w:p w14:paraId="5B312A6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первинною вартістю або чистою вартістю реалізації відповідно до П (С) БО 9.</w:t>
      </w:r>
    </w:p>
    <w:p w14:paraId="083532A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Датою надходження запасів на склад вважати дату фактичного отримання запасів.</w:t>
      </w:r>
    </w:p>
    <w:p w14:paraId="7BE4D3B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При відпуску запасів у виробництво, продаж та іншому вибутті оцінку їх здійснювати методом середньозваженої собівартості відповідної одиниці запасів.</w:t>
      </w:r>
    </w:p>
    <w:p w14:paraId="149BAD7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Запаси, які не приносять Підприємству економічних вигод у майбутньому визнавати неліквідними і списувати в бухгалтерському обліку, а при складанні фінансової звітності згідно П (С) БО 9 не відображати в балансі, а враховувати на позабалансовому рахунку 007.</w:t>
      </w:r>
    </w:p>
    <w:p w14:paraId="335968F2" w14:textId="77777777" w:rsidR="000704A7" w:rsidRPr="000704A7" w:rsidRDefault="000704A7" w:rsidP="000704A7">
      <w:pPr>
        <w:spacing w:after="0" w:line="240" w:lineRule="auto"/>
        <w:rPr>
          <w:rFonts w:ascii="Times New Roman" w:hAnsi="Times New Roman"/>
          <w:sz w:val="20"/>
          <w:szCs w:val="20"/>
          <w:lang w:val="en-US"/>
        </w:rPr>
      </w:pPr>
    </w:p>
    <w:p w14:paraId="081BDBC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11. На вартість інших необоротних матеріальних активів, які обліковуються на рахунку 11, нараховувати знос 50/50 і враховувати на рахунку 11 до повного зносу і списання, як непридатних для експлуатації. Суму зносу відображати на рахунку 132.</w:t>
      </w:r>
    </w:p>
    <w:p w14:paraId="2FCB9FF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Датою введення в експлуатацію вважати дату видаткової накладної постачальника або останню дату поточного місяця.</w:t>
      </w:r>
    </w:p>
    <w:p w14:paraId="31C56AF4" w14:textId="77777777" w:rsidR="000704A7" w:rsidRPr="000704A7" w:rsidRDefault="000704A7" w:rsidP="000704A7">
      <w:pPr>
        <w:spacing w:after="0" w:line="240" w:lineRule="auto"/>
        <w:rPr>
          <w:rFonts w:ascii="Times New Roman" w:hAnsi="Times New Roman"/>
          <w:sz w:val="20"/>
          <w:szCs w:val="20"/>
          <w:lang w:val="en-US"/>
        </w:rPr>
      </w:pPr>
    </w:p>
    <w:p w14:paraId="7DA4D56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12. Встановити вартісну межу предметів, що відносяться до малоцінних необоротних матеріальних активів в сумі 10000 грн. і терміном їх використання більше року.</w:t>
      </w:r>
    </w:p>
    <w:p w14:paraId="379BA43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Вартість малоцінних і швидкозношуваних предметів (які обліковуються на рахунку 22 і списуються відразу при відпуску в експлуатацію), переданих в експлуатацію, виключати зі складу активів (списувати з балансу).</w:t>
      </w:r>
    </w:p>
    <w:p w14:paraId="68F6A24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Знос нараховувати в сумі 100% вартості, яка амортизується суми в першому місяці використання.</w:t>
      </w:r>
    </w:p>
    <w:p w14:paraId="58BC334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Закупівлі малоцінних і швидкозношуваних предметів здійснювати в межах виробничої необхідності для поточних потреб підприємства.</w:t>
      </w:r>
    </w:p>
    <w:p w14:paraId="4708923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Запас МБП може становити не більше декадної потреби фірми, у зв'язку з економічною недоцільністю і високими витратами, облік видачі та списання МПБ проводити без персоніфікації за картками співробітників.</w:t>
      </w:r>
    </w:p>
    <w:p w14:paraId="2EDF5819" w14:textId="77777777" w:rsidR="000704A7" w:rsidRPr="000704A7" w:rsidRDefault="000704A7" w:rsidP="000704A7">
      <w:pPr>
        <w:spacing w:after="0" w:line="240" w:lineRule="auto"/>
        <w:rPr>
          <w:rFonts w:ascii="Times New Roman" w:hAnsi="Times New Roman"/>
          <w:sz w:val="20"/>
          <w:szCs w:val="20"/>
          <w:lang w:val="en-US"/>
        </w:rPr>
      </w:pPr>
    </w:p>
    <w:p w14:paraId="49438F6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13. Дебіторську заборгованість визнавати активом, якщо існує ймовірність отримання підприємством майбутніх економічних вигод і її можливо достовірно визначити.</w:t>
      </w:r>
    </w:p>
    <w:p w14:paraId="3FE201F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 балансі дебіторську заборгованість за товари, роботи, послуги визнавати за чистою вартістю, яка дорівнює сумі дебіторської заборгованості за мінусом сумнівних боргів.</w:t>
      </w:r>
    </w:p>
    <w:p w14:paraId="5C734C5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Встановити кордон суттєвості сумнівних боргів в сумі 13000,0 грн. Граничний термін після закінчення, якого заборгованість може вважатися сумнівною, визначити 36 місяців.</w:t>
      </w:r>
    </w:p>
    <w:p w14:paraId="4E452C2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Підставою для створення резерву сумнівних боргів може служити акт звірки спрямований покупцеві і повернутий без узгодження, Договір, відвантажувальних накладна (з підписом і печаткою про отримання або довіреністю покупця на отримання товару) або рахунок з простроченим терміном оплати більше 30 днів, претензія (в т. ч. в разі коли покупець не надав відповідь на претензію у строки, визначені господарсько - процесуальним законодавством).</w:t>
      </w:r>
    </w:p>
    <w:p w14:paraId="4EBBBFFD" w14:textId="77777777" w:rsidR="000704A7" w:rsidRPr="000704A7" w:rsidRDefault="000704A7" w:rsidP="000704A7">
      <w:pPr>
        <w:spacing w:after="0" w:line="240" w:lineRule="auto"/>
        <w:rPr>
          <w:rFonts w:ascii="Times New Roman" w:hAnsi="Times New Roman"/>
          <w:sz w:val="20"/>
          <w:szCs w:val="20"/>
          <w:lang w:val="en-US"/>
        </w:rPr>
      </w:pPr>
    </w:p>
    <w:p w14:paraId="13C1355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 14. Грошовими коштами та їх еквівалентами у фінансовій звітності згідно П (С) БО 4 прийняти грошові кошти на розрахунковому рахунку, грошові кошти в касі Підприємства, грошові кошти в дорозі та депозитні сертифікати терміном на 3 місяці.</w:t>
      </w:r>
    </w:p>
    <w:p w14:paraId="7628EC3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Іншими грошовими коштами прийняти грошові документи, які знаходяться в касі підприємства (поштові марки, марки гербового збору, сплачені проїзні документи).</w:t>
      </w:r>
    </w:p>
    <w:p w14:paraId="1AFA624E" w14:textId="77777777" w:rsidR="000704A7" w:rsidRPr="000704A7" w:rsidRDefault="000704A7" w:rsidP="000704A7">
      <w:pPr>
        <w:spacing w:after="0" w:line="240" w:lineRule="auto"/>
        <w:rPr>
          <w:rFonts w:ascii="Times New Roman" w:hAnsi="Times New Roman"/>
          <w:sz w:val="20"/>
          <w:szCs w:val="20"/>
          <w:lang w:val="en-US"/>
        </w:rPr>
      </w:pPr>
    </w:p>
    <w:p w14:paraId="129A14E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15. До "Витрати майбутніх періодів" відносити заздалегідь сплачену орендну плату, вартість ліцензій і патентів, суми за підписку періодичних видань, заздалегідь сплачені рекламні послуги та всі інші витрати, що стосуються наступного облікового періоду.</w:t>
      </w:r>
    </w:p>
    <w:p w14:paraId="3C203E67" w14:textId="77777777" w:rsidR="000704A7" w:rsidRPr="000704A7" w:rsidRDefault="000704A7" w:rsidP="000704A7">
      <w:pPr>
        <w:spacing w:after="0" w:line="240" w:lineRule="auto"/>
        <w:rPr>
          <w:rFonts w:ascii="Times New Roman" w:hAnsi="Times New Roman"/>
          <w:sz w:val="20"/>
          <w:szCs w:val="20"/>
          <w:lang w:val="en-US"/>
        </w:rPr>
      </w:pPr>
    </w:p>
    <w:p w14:paraId="3C06CB8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16. Відстрочені податкові зобов'язання визнавати тоді, коли податок на прибуток Декларації про прибуток згідно з податковим законодавством підприємств менше податку на прибуток, визначеного згідно з фінансового обліку. У проміжній фінансовій звітності, відстрочені податкові зобов'язання приводити в балансі в сумі зазначених зобов'язань, визначених на 31 грудня попереднього року без їх обчислення на дату проміжної фінансової звітності.</w:t>
      </w:r>
    </w:p>
    <w:p w14:paraId="6BBA2F1D" w14:textId="77777777" w:rsidR="000704A7" w:rsidRPr="000704A7" w:rsidRDefault="000704A7" w:rsidP="000704A7">
      <w:pPr>
        <w:spacing w:after="0" w:line="240" w:lineRule="auto"/>
        <w:rPr>
          <w:rFonts w:ascii="Times New Roman" w:hAnsi="Times New Roman"/>
          <w:sz w:val="20"/>
          <w:szCs w:val="20"/>
          <w:lang w:val="en-US"/>
        </w:rPr>
      </w:pPr>
    </w:p>
    <w:p w14:paraId="60AE532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17. До складу "Доходів майбутніх періодів" включаються суми доходів, нарахованих протягом поточного або попередніх періодів, які будуть визначені в наступних звітних періодах.</w:t>
      </w:r>
    </w:p>
    <w:p w14:paraId="1AB92DD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Доходи і витрати включати до складу звіту про фінансові результати на підставі принципів нарахування та відповідності та відображати в бухгалтерському обліку і фінансових звітах тих періодів, до яких вони належать.</w:t>
      </w:r>
    </w:p>
    <w:p w14:paraId="4D1FE100" w14:textId="77777777" w:rsidR="000704A7" w:rsidRPr="000704A7" w:rsidRDefault="000704A7" w:rsidP="000704A7">
      <w:pPr>
        <w:spacing w:after="0" w:line="240" w:lineRule="auto"/>
        <w:rPr>
          <w:rFonts w:ascii="Times New Roman" w:hAnsi="Times New Roman"/>
          <w:sz w:val="20"/>
          <w:szCs w:val="20"/>
          <w:lang w:val="en-US"/>
        </w:rPr>
      </w:pPr>
    </w:p>
    <w:p w14:paraId="5B07A5A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18. Товари, передані на комісію не брати до уваги реалізованими при передачі комісіонеру, тому ці операції не брати до уваги доходами.</w:t>
      </w:r>
    </w:p>
    <w:p w14:paraId="4F6BAE2C" w14:textId="77777777" w:rsidR="000704A7" w:rsidRPr="000704A7" w:rsidRDefault="000704A7" w:rsidP="000704A7">
      <w:pPr>
        <w:spacing w:after="0" w:line="240" w:lineRule="auto"/>
        <w:rPr>
          <w:rFonts w:ascii="Times New Roman" w:hAnsi="Times New Roman"/>
          <w:sz w:val="20"/>
          <w:szCs w:val="20"/>
          <w:lang w:val="en-US"/>
        </w:rPr>
      </w:pPr>
    </w:p>
    <w:p w14:paraId="71059D0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19. Класифікацію витрат на виробництво проводити згідно П (С) БО 16</w:t>
      </w:r>
    </w:p>
    <w:p w14:paraId="7F662DF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20. Витрати, не пов'язані з операційною діяльністю, які не включаються до собівартості реалізованої продукції, є витратами звітного періоду.</w:t>
      </w:r>
    </w:p>
    <w:p w14:paraId="0DFD887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21. Класифікацію адміністративних витрат і витрат на збут здійснювати згідно П (С) БО 16.</w:t>
      </w:r>
    </w:p>
    <w:p w14:paraId="5267FD57" w14:textId="77777777" w:rsidR="000704A7" w:rsidRPr="000704A7" w:rsidRDefault="000704A7" w:rsidP="000704A7">
      <w:pPr>
        <w:spacing w:after="0" w:line="240" w:lineRule="auto"/>
        <w:rPr>
          <w:rFonts w:ascii="Times New Roman" w:hAnsi="Times New Roman"/>
          <w:sz w:val="20"/>
          <w:szCs w:val="20"/>
          <w:lang w:val="en-US"/>
        </w:rPr>
      </w:pPr>
    </w:p>
    <w:p w14:paraId="7A6EC57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22. Затвердити систему оплати згідно зі штатним розкладом.</w:t>
      </w:r>
    </w:p>
    <w:p w14:paraId="069AAF1E" w14:textId="77777777" w:rsidR="000704A7" w:rsidRPr="000704A7" w:rsidRDefault="000704A7" w:rsidP="000704A7">
      <w:pPr>
        <w:spacing w:after="0" w:line="240" w:lineRule="auto"/>
        <w:rPr>
          <w:rFonts w:ascii="Times New Roman" w:hAnsi="Times New Roman"/>
          <w:sz w:val="20"/>
          <w:szCs w:val="20"/>
          <w:lang w:val="en-US"/>
        </w:rPr>
      </w:pPr>
    </w:p>
    <w:p w14:paraId="773CC49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23. Здійснювати податковий облік відповідно до законодавства України.</w:t>
      </w:r>
    </w:p>
    <w:p w14:paraId="715006D6" w14:textId="77777777" w:rsidR="000704A7" w:rsidRPr="000704A7" w:rsidRDefault="000704A7" w:rsidP="000704A7">
      <w:pPr>
        <w:spacing w:after="0" w:line="240" w:lineRule="auto"/>
        <w:rPr>
          <w:rFonts w:ascii="Times New Roman" w:hAnsi="Times New Roman"/>
          <w:sz w:val="20"/>
          <w:szCs w:val="20"/>
          <w:lang w:val="en-US"/>
        </w:rPr>
      </w:pPr>
    </w:p>
    <w:p w14:paraId="2623425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24.Проводіть обов'язкову щорічну інвентаризацію активів і зобов'язань з 01 листопада по 31 грудня звітного року.</w:t>
      </w:r>
    </w:p>
    <w:p w14:paraId="31B4F486" w14:textId="77777777" w:rsidR="000704A7" w:rsidRPr="000704A7" w:rsidRDefault="000704A7" w:rsidP="000704A7">
      <w:pPr>
        <w:spacing w:after="0" w:line="240" w:lineRule="auto"/>
        <w:rPr>
          <w:rFonts w:ascii="Times New Roman" w:hAnsi="Times New Roman"/>
          <w:sz w:val="20"/>
          <w:szCs w:val="20"/>
          <w:lang w:val="en-US"/>
        </w:rPr>
      </w:pPr>
    </w:p>
    <w:p w14:paraId="0615884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25. На підприємстві використовувати змішану форму документообігу.</w:t>
      </w:r>
    </w:p>
    <w:p w14:paraId="0318FBB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26. Бухгалтерська документація ведеться в електронному вигляді та на паперових носіях.</w:t>
      </w:r>
    </w:p>
    <w:p w14:paraId="707D1D47" w14:textId="77777777" w:rsidR="000704A7" w:rsidRPr="000704A7" w:rsidRDefault="000704A7" w:rsidP="000704A7">
      <w:pPr>
        <w:spacing w:after="0" w:line="240" w:lineRule="auto"/>
        <w:rPr>
          <w:rFonts w:ascii="Times New Roman" w:hAnsi="Times New Roman"/>
          <w:sz w:val="20"/>
          <w:szCs w:val="20"/>
          <w:lang w:val="en-US"/>
        </w:rPr>
      </w:pPr>
    </w:p>
    <w:p w14:paraId="0AD9146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27. Допустимі строки корисного використання основних засобів вважати:</w:t>
      </w:r>
    </w:p>
    <w:p w14:paraId="44F145BB" w14:textId="77777777" w:rsidR="000704A7" w:rsidRPr="000704A7" w:rsidRDefault="000704A7" w:rsidP="000704A7">
      <w:pPr>
        <w:spacing w:after="0" w:line="240" w:lineRule="auto"/>
        <w:rPr>
          <w:rFonts w:ascii="Times New Roman" w:hAnsi="Times New Roman"/>
          <w:sz w:val="20"/>
          <w:szCs w:val="20"/>
          <w:lang w:val="en-US"/>
        </w:rPr>
      </w:pPr>
    </w:p>
    <w:p w14:paraId="770CF03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група 3 - 255 місяців</w:t>
      </w:r>
    </w:p>
    <w:p w14:paraId="46698E8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група 4 - 67 місяців</w:t>
      </w:r>
    </w:p>
    <w:p w14:paraId="5A8CE12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група 5 - 67 місяців</w:t>
      </w:r>
    </w:p>
    <w:p w14:paraId="69A74DE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група 6 - 49 місяців</w:t>
      </w:r>
    </w:p>
    <w:p w14:paraId="526510A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група 9 - 144 місяці</w:t>
      </w:r>
    </w:p>
    <w:p w14:paraId="0A3CC02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 група 10- списання при введенні в експлуатацію.</w:t>
      </w:r>
    </w:p>
    <w:p w14:paraId="57A501DE" w14:textId="77777777" w:rsidR="000704A7" w:rsidRPr="000704A7" w:rsidRDefault="000704A7" w:rsidP="000704A7">
      <w:pPr>
        <w:spacing w:after="0" w:line="240" w:lineRule="auto"/>
        <w:rPr>
          <w:rFonts w:ascii="Times New Roman" w:hAnsi="Times New Roman"/>
          <w:sz w:val="20"/>
          <w:szCs w:val="20"/>
          <w:lang w:val="en-US"/>
        </w:rPr>
      </w:pPr>
    </w:p>
    <w:p w14:paraId="7045901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Акт введення в експлуатацію основних засобів є основним документів для бухгалтерського і податкового обліку.</w:t>
      </w:r>
    </w:p>
    <w:p w14:paraId="37B5B885" w14:textId="77777777" w:rsidR="000704A7" w:rsidRPr="000704A7" w:rsidRDefault="000704A7" w:rsidP="000704A7">
      <w:pPr>
        <w:spacing w:after="0" w:line="240" w:lineRule="auto"/>
        <w:rPr>
          <w:rFonts w:ascii="Times New Roman" w:hAnsi="Times New Roman"/>
          <w:sz w:val="20"/>
          <w:szCs w:val="20"/>
          <w:lang w:val="en-US"/>
        </w:rPr>
      </w:pPr>
    </w:p>
    <w:p w14:paraId="51748B0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28. Відповідно до листа ДПСУ від 31.03.2012 № 5742/6 / 15-1415 на розмір добових не впливає вартість і кількість разів харчування, які включені в готельний рахунок, квитанцію і проїзні документи, і т.п.</w:t>
      </w:r>
    </w:p>
    <w:p w14:paraId="7F0654AB" w14:textId="77777777" w:rsidR="000704A7" w:rsidRPr="000704A7" w:rsidRDefault="000704A7" w:rsidP="000704A7">
      <w:pPr>
        <w:spacing w:after="0" w:line="240" w:lineRule="auto"/>
        <w:rPr>
          <w:rFonts w:ascii="Times New Roman" w:hAnsi="Times New Roman"/>
          <w:sz w:val="20"/>
          <w:szCs w:val="20"/>
          <w:lang w:val="en-US"/>
        </w:rPr>
      </w:pPr>
    </w:p>
    <w:p w14:paraId="30EB2F1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29. Компенсувати працівникам підприємства витрати на придбання канцтоварів, госптоварів, послуг та іншого пов'язаного з фінансово-господарською діяльністю підприємства, при наданні "звіту про використання коштів, виданих на відрядження або під звіт" і оригіналів відповідних первинних документів, що підтверджують оплату.</w:t>
      </w:r>
    </w:p>
    <w:p w14:paraId="497B4347" w14:textId="77777777" w:rsidR="000704A7" w:rsidRPr="000704A7" w:rsidRDefault="000704A7" w:rsidP="000704A7">
      <w:pPr>
        <w:spacing w:after="0" w:line="240" w:lineRule="auto"/>
        <w:rPr>
          <w:rFonts w:ascii="Times New Roman" w:hAnsi="Times New Roman"/>
          <w:sz w:val="20"/>
          <w:szCs w:val="20"/>
          <w:lang w:val="en-US"/>
        </w:rPr>
      </w:pPr>
    </w:p>
    <w:p w14:paraId="18D0C92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30. Кошторис витрат на відрядження не складати. Витрати на відрядження як авансові так і компенсуючі видаються в гривневої валюті.</w:t>
      </w:r>
    </w:p>
    <w:p w14:paraId="1CC25050" w14:textId="77777777" w:rsidR="000704A7" w:rsidRPr="000704A7" w:rsidRDefault="000704A7" w:rsidP="000704A7">
      <w:pPr>
        <w:spacing w:after="0" w:line="240" w:lineRule="auto"/>
        <w:rPr>
          <w:rFonts w:ascii="Times New Roman" w:hAnsi="Times New Roman"/>
          <w:sz w:val="20"/>
          <w:szCs w:val="20"/>
          <w:lang w:val="en-US"/>
        </w:rPr>
      </w:pPr>
    </w:p>
    <w:p w14:paraId="658FD0C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31 Для підтвердження витрат на придбання електронних квитків досить роздрукованого квитка і посадкового талона при авіа квитку.</w:t>
      </w:r>
    </w:p>
    <w:p w14:paraId="594A03BD" w14:textId="77777777" w:rsidR="000704A7" w:rsidRPr="000704A7" w:rsidRDefault="000704A7" w:rsidP="000704A7">
      <w:pPr>
        <w:spacing w:after="0" w:line="240" w:lineRule="auto"/>
        <w:rPr>
          <w:rFonts w:ascii="Times New Roman" w:hAnsi="Times New Roman"/>
          <w:sz w:val="20"/>
          <w:szCs w:val="20"/>
          <w:lang w:val="en-US"/>
        </w:rPr>
      </w:pPr>
    </w:p>
    <w:p w14:paraId="077E5D81"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32. Головному бухгалтеру забезпечити протягом 2021 року незмінність облікової політики та сумісність застосовуваного плану рахунків з Положеннями (стандартами) бухгалтерського обліку в Україні.</w:t>
      </w:r>
    </w:p>
    <w:p w14:paraId="15D5CA4C" w14:textId="77777777" w:rsidR="000704A7" w:rsidRPr="000704A7" w:rsidRDefault="000704A7" w:rsidP="000704A7">
      <w:pPr>
        <w:spacing w:after="0" w:line="240" w:lineRule="auto"/>
        <w:rPr>
          <w:rFonts w:ascii="Times New Roman" w:hAnsi="Times New Roman"/>
          <w:sz w:val="20"/>
          <w:szCs w:val="20"/>
          <w:lang w:val="en-US"/>
        </w:rPr>
      </w:pPr>
    </w:p>
    <w:p w14:paraId="45BE946F" w14:textId="77777777" w:rsidR="000704A7" w:rsidRPr="000704A7" w:rsidRDefault="000704A7" w:rsidP="000704A7">
      <w:pPr>
        <w:spacing w:after="0" w:line="240" w:lineRule="auto"/>
        <w:rPr>
          <w:rFonts w:ascii="Times New Roman" w:hAnsi="Times New Roman"/>
          <w:sz w:val="20"/>
          <w:szCs w:val="20"/>
          <w:lang w:val="en-US"/>
        </w:rPr>
      </w:pPr>
    </w:p>
    <w:p w14:paraId="3B51437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Директор Приватного Акціонерного Товариства "ХАРКІВПРОДМАШ" ___________________ О.В.Мащенко</w:t>
      </w:r>
    </w:p>
    <w:p w14:paraId="3795D73D" w14:textId="77777777" w:rsidR="000704A7" w:rsidRPr="000704A7" w:rsidRDefault="000704A7" w:rsidP="000704A7">
      <w:pPr>
        <w:spacing w:after="0" w:line="240" w:lineRule="auto"/>
        <w:rPr>
          <w:rFonts w:ascii="Times New Roman" w:hAnsi="Times New Roman"/>
          <w:sz w:val="20"/>
          <w:szCs w:val="20"/>
          <w:lang w:val="en-US"/>
        </w:rPr>
      </w:pPr>
    </w:p>
    <w:p w14:paraId="0A6F230B" w14:textId="77777777" w:rsidR="000704A7" w:rsidRPr="000704A7" w:rsidRDefault="000704A7" w:rsidP="000704A7">
      <w:pPr>
        <w:spacing w:after="0" w:line="240" w:lineRule="auto"/>
        <w:rPr>
          <w:rFonts w:ascii="Times New Roman" w:hAnsi="Times New Roman"/>
          <w:sz w:val="20"/>
          <w:szCs w:val="20"/>
          <w:lang w:val="en-US"/>
        </w:rPr>
      </w:pPr>
    </w:p>
    <w:p w14:paraId="64A0155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Дiяльнiсть товариства здiйснюється на пiдставi повного самофiнансування</w:t>
      </w:r>
    </w:p>
    <w:p w14:paraId="6C5F9B38" w14:textId="77777777" w:rsidR="000704A7" w:rsidRPr="000704A7" w:rsidRDefault="000704A7" w:rsidP="000704A7">
      <w:pPr>
        <w:spacing w:after="0" w:line="240" w:lineRule="auto"/>
        <w:rPr>
          <w:rFonts w:ascii="Times New Roman" w:hAnsi="Times New Roman"/>
          <w:sz w:val="20"/>
          <w:szCs w:val="20"/>
          <w:lang w:val="en-US"/>
        </w:rPr>
      </w:pPr>
    </w:p>
    <w:p w14:paraId="2AD2B3C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 звітному періоді Товариство ніяких досліджень та розробок не проводило.</w:t>
      </w:r>
    </w:p>
    <w:p w14:paraId="7047734A" w14:textId="77777777" w:rsidR="000704A7" w:rsidRPr="000704A7" w:rsidRDefault="000704A7" w:rsidP="000704A7">
      <w:pPr>
        <w:spacing w:after="0" w:line="240" w:lineRule="auto"/>
        <w:rPr>
          <w:rFonts w:ascii="Times New Roman" w:hAnsi="Times New Roman"/>
          <w:sz w:val="20"/>
          <w:szCs w:val="20"/>
          <w:lang w:val="en-US"/>
        </w:rPr>
      </w:pPr>
    </w:p>
    <w:p w14:paraId="001EDF3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-Виробництво полотен перфорованих та оптова торгівля машинами та устаткуванням сільськогосподарського призначення.</w:t>
      </w:r>
    </w:p>
    <w:p w14:paraId="3B65E1E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Залежність від сезонних змін - сезонність на виробництво не впливає. </w:t>
      </w:r>
    </w:p>
    <w:p w14:paraId="4E971E4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 основні ринки збуту та основних клієнтів - ринків збуту немає.</w:t>
      </w:r>
    </w:p>
    <w:p w14:paraId="1670573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Основні ризики в діяльності емітента - немає.</w:t>
      </w:r>
    </w:p>
    <w:p w14:paraId="6ECF9EC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Основнi ризики в дiяльностi Товариства пов'язанi iз значним зростанням цiн на електроенергiю, газ та iнше. Заходи, якi проводить Товариство щодо зменшення ризикiв, полягають у вивченнi кон'юктури ринку, пошуку нових ринкiв збуту. </w:t>
      </w:r>
    </w:p>
    <w:p w14:paraId="2E0ABCB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 канали збуту й методи продажу, які використовує емітент - діяльність підприємства не має каналів збуту</w:t>
      </w:r>
    </w:p>
    <w:p w14:paraId="6CF6878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 джерела сировини, їх доступність та динаміку цін - немає</w:t>
      </w:r>
    </w:p>
    <w:p w14:paraId="48BA381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Інформацію про особливості стану розвитку галузі виробництва, в якій здійснює діяльність емітент - немає.</w:t>
      </w:r>
    </w:p>
    <w:p w14:paraId="2B06692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Рівень впровадження нових технологій, нових товарів, його становище на ринку - в зв'язку з відсутністю постiйних замовлень та пiдтримки з боку держави впровадження нових технологiй та нових видiв товарiв залишається неможливим. </w:t>
      </w:r>
    </w:p>
    <w:p w14:paraId="2FFCC9B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Інформацію про конкуренцію в галузі, про особливості продукції (послуг) емітента - Впливової конкуренцiї товариство не вiдчуває.</w:t>
      </w:r>
    </w:p>
    <w:p w14:paraId="0FD4704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Перспективні плани розвитку емітента - немає.</w:t>
      </w:r>
    </w:p>
    <w:p w14:paraId="63E4A0C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 немає</w:t>
      </w:r>
    </w:p>
    <w:p w14:paraId="54F98AC0" w14:textId="77777777" w:rsidR="000704A7" w:rsidRPr="000704A7" w:rsidRDefault="000704A7" w:rsidP="000704A7">
      <w:pPr>
        <w:spacing w:after="0" w:line="240" w:lineRule="auto"/>
        <w:rPr>
          <w:rFonts w:ascii="Times New Roman" w:hAnsi="Times New Roman"/>
          <w:sz w:val="20"/>
          <w:szCs w:val="20"/>
          <w:lang w:val="en-US"/>
        </w:rPr>
      </w:pPr>
    </w:p>
    <w:p w14:paraId="044CBD06" w14:textId="77777777" w:rsidR="000704A7" w:rsidRPr="000704A7" w:rsidRDefault="000704A7" w:rsidP="000704A7">
      <w:pPr>
        <w:spacing w:after="0" w:line="240" w:lineRule="auto"/>
        <w:rPr>
          <w:rFonts w:ascii="Times New Roman" w:hAnsi="Times New Roman"/>
          <w:sz w:val="20"/>
          <w:szCs w:val="20"/>
          <w:lang w:val="en-US"/>
        </w:rPr>
      </w:pPr>
    </w:p>
    <w:p w14:paraId="0EFC376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Стратегією подальшої діяльності ПРИВАТНОГО АКЦІОНЕРНОГО ТОВАРИСТВА "ХАРКІВПРОДМАШ" є нарощування об'ємів виробництва та розширення ринку збуту своєї продукції.</w:t>
      </w:r>
    </w:p>
    <w:p w14:paraId="7CE6CC19" w14:textId="77777777" w:rsidR="000704A7" w:rsidRPr="000704A7" w:rsidRDefault="000704A7" w:rsidP="000704A7">
      <w:pPr>
        <w:spacing w:after="0" w:line="240" w:lineRule="auto"/>
        <w:rPr>
          <w:rFonts w:ascii="Times New Roman" w:hAnsi="Times New Roman"/>
          <w:sz w:val="20"/>
          <w:szCs w:val="20"/>
          <w:lang w:val="en-US"/>
        </w:rPr>
      </w:pPr>
    </w:p>
    <w:p w14:paraId="3D30DF2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 останні п'ять років значних придбань чи відчужень основних засобів не було. Значних інвестицій не планується.</w:t>
      </w:r>
    </w:p>
    <w:p w14:paraId="16EECA8B" w14:textId="77777777" w:rsidR="000704A7" w:rsidRPr="000704A7" w:rsidRDefault="000704A7" w:rsidP="000704A7">
      <w:pPr>
        <w:spacing w:after="0" w:line="240" w:lineRule="auto"/>
        <w:rPr>
          <w:rFonts w:ascii="Times New Roman" w:hAnsi="Times New Roman"/>
          <w:sz w:val="20"/>
          <w:szCs w:val="20"/>
          <w:lang w:val="en-US"/>
        </w:rPr>
      </w:pPr>
    </w:p>
    <w:p w14:paraId="61DD006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Ніяких обмежень на використання майна емітента не існує.</w:t>
      </w:r>
    </w:p>
    <w:p w14:paraId="7664407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Ступінь зносу основних засобів на початок року - 52,51 %, на кінець - 54,01 %.</w:t>
      </w:r>
    </w:p>
    <w:p w14:paraId="7F09C3A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Ступінь використання основних засобів - 100 %.</w:t>
      </w:r>
    </w:p>
    <w:p w14:paraId="34A5021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Первісна вартість основних засобів на початок року - 47563 тис.грн., на кінець року -  51195 тис.грн.</w:t>
      </w:r>
    </w:p>
    <w:p w14:paraId="394E0D6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Надійшло основних засобів за рік 3670 тис. грн.</w:t>
      </w:r>
    </w:p>
    <w:p w14:paraId="0264716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lastRenderedPageBreak/>
        <w:t>Сума нарахованої амортизації за звітний рік - 2699 тис.грн.</w:t>
      </w:r>
    </w:p>
    <w:p w14:paraId="626009A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Вибуло за рік первісною вартістю 38 тис. грн. знос 24 тис. грн.</w:t>
      </w:r>
    </w:p>
    <w:p w14:paraId="195E7E0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Орендовані основні засоби відсутні</w:t>
      </w:r>
    </w:p>
    <w:p w14:paraId="591655F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Залишкова вартiсть основних засобiв, що тимчасово не використовуються (консервацiя, реконструкцiя тощо) 989 тис. грн.</w:t>
      </w:r>
    </w:p>
    <w:p w14:paraId="48EBF89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Первісна (переоцінена ) вартість повністю амортизованих основних засобів 11758 тис. грн.</w:t>
      </w:r>
    </w:p>
    <w:p w14:paraId="1FAD4E6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Законсервованих основних засобів немає.</w:t>
      </w:r>
    </w:p>
    <w:p w14:paraId="56A5246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Терміни використання основних засобів за групами:</w:t>
      </w:r>
    </w:p>
    <w:p w14:paraId="18714CB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будівлі - не менш 20 років,</w:t>
      </w:r>
    </w:p>
    <w:p w14:paraId="4D99F50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споруди - не менш 15 років,</w:t>
      </w:r>
    </w:p>
    <w:p w14:paraId="26591B5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транспортні засоби - не менш 5 років.</w:t>
      </w:r>
    </w:p>
    <w:p w14:paraId="437B2C6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Умови використання відповідають призначенню основних засобів та технічним умовам на них.</w:t>
      </w:r>
    </w:p>
    <w:p w14:paraId="67643E8B" w14:textId="77777777" w:rsidR="000704A7" w:rsidRPr="000704A7" w:rsidRDefault="000704A7" w:rsidP="000704A7">
      <w:pPr>
        <w:spacing w:after="0" w:line="240" w:lineRule="auto"/>
        <w:rPr>
          <w:rFonts w:ascii="Times New Roman" w:hAnsi="Times New Roman"/>
          <w:sz w:val="20"/>
          <w:szCs w:val="20"/>
          <w:lang w:val="en-US"/>
        </w:rPr>
      </w:pPr>
    </w:p>
    <w:p w14:paraId="0BC0386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На господарську дiяльнiсть емiтента насамперед впливають фактори пов'язані з проблемами країни в економiчнiй, соцiальнiй, полiтичнiй сферах, враховуючи проблеми також i в податковiй та фiнансовiй сферах, а саме: iнфляцiйнi процеси, непослiдовнiсть дiй впровадження економiчної полiтики, недосконалiсть чинного законодавства, нестабiльнiсть полiтичної ситуацiї, значне податкове навантаження, обмеженiсть iноземного iнвестування.</w:t>
      </w:r>
    </w:p>
    <w:p w14:paraId="683FD1EE" w14:textId="77777777" w:rsidR="000704A7" w:rsidRPr="000704A7" w:rsidRDefault="000704A7" w:rsidP="000704A7">
      <w:pPr>
        <w:spacing w:after="0" w:line="240" w:lineRule="auto"/>
        <w:rPr>
          <w:rFonts w:ascii="Times New Roman" w:hAnsi="Times New Roman"/>
          <w:sz w:val="20"/>
          <w:szCs w:val="20"/>
          <w:lang w:val="en-US"/>
        </w:rPr>
      </w:pPr>
    </w:p>
    <w:p w14:paraId="7365787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Укладених, але не виконаних договорiв не має, окрiм тих договорiв термiн дiї яких ще не закiнчився.</w:t>
      </w:r>
    </w:p>
    <w:p w14:paraId="16CC5C3B" w14:textId="77777777" w:rsidR="000704A7" w:rsidRPr="000704A7" w:rsidRDefault="000704A7" w:rsidP="000704A7">
      <w:pPr>
        <w:spacing w:after="0" w:line="240" w:lineRule="auto"/>
        <w:rPr>
          <w:rFonts w:ascii="Times New Roman" w:hAnsi="Times New Roman"/>
          <w:sz w:val="20"/>
          <w:szCs w:val="20"/>
          <w:lang w:val="en-US"/>
        </w:rPr>
      </w:pPr>
    </w:p>
    <w:p w14:paraId="38FB10F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Середньооблiкова чисельнiсть штатних працiвникiв облiкового складу(осiб) - 70 осіб</w:t>
      </w:r>
    </w:p>
    <w:p w14:paraId="12C76D50"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Середня чисельнiсть позаштатних працiвникiв та осiб, якi працюють за сумiсництвом (осiб) - 1 особа</w:t>
      </w:r>
    </w:p>
    <w:p w14:paraId="07B960C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Чисельнiсть працiвникiв, якi працюють на умовах неповного робочого часу (дня, тижня) (осiб) - 3 особи</w:t>
      </w:r>
    </w:p>
    <w:p w14:paraId="6DC21CB6" w14:textId="77777777" w:rsidR="000704A7" w:rsidRPr="000704A7" w:rsidRDefault="000704A7" w:rsidP="000704A7">
      <w:pPr>
        <w:spacing w:after="0" w:line="240" w:lineRule="auto"/>
        <w:rPr>
          <w:rFonts w:ascii="Times New Roman" w:hAnsi="Times New Roman"/>
          <w:sz w:val="20"/>
          <w:szCs w:val="20"/>
          <w:lang w:val="en-US"/>
        </w:rPr>
      </w:pPr>
    </w:p>
    <w:p w14:paraId="4AD4665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Фонд оплати працi у 2024 роцi склав 10 283 тис. грн., фонд оплати працi у 2023 роцi 6 262 тис. грн., що в  порiвняннi з 2023 роком на 4021 тис. грн. більше. </w:t>
      </w:r>
    </w:p>
    <w:p w14:paraId="51669A3A"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Кадрова програма, спрямована на забезпечення рiвня квалiфiкацiї працiвникiв операцiйним потребам емiтента: Керiвництво пiдприємства намагається пiдпримувати належний професiйний рiвень працiвникiв шляхом направлення їх на семiнари, курси пiдвищення квалiфiкацiї, тренiнги та iнше.</w:t>
      </w:r>
    </w:p>
    <w:p w14:paraId="68378A9E" w14:textId="77777777" w:rsidR="000704A7" w:rsidRPr="000704A7" w:rsidRDefault="000704A7" w:rsidP="000704A7">
      <w:pPr>
        <w:spacing w:after="0" w:line="240" w:lineRule="auto"/>
        <w:rPr>
          <w:rFonts w:ascii="Times New Roman" w:hAnsi="Times New Roman"/>
          <w:sz w:val="20"/>
          <w:szCs w:val="20"/>
          <w:lang w:val="en-US"/>
        </w:rPr>
      </w:pPr>
    </w:p>
    <w:p w14:paraId="35CDD0A7" w14:textId="77777777" w:rsidR="000704A7" w:rsidRPr="000704A7" w:rsidRDefault="000704A7" w:rsidP="000704A7">
      <w:pPr>
        <w:spacing w:after="0" w:line="240" w:lineRule="auto"/>
        <w:rPr>
          <w:rFonts w:ascii="Times New Roman" w:hAnsi="Times New Roman"/>
          <w:sz w:val="20"/>
          <w:szCs w:val="20"/>
          <w:lang w:val="en-US"/>
        </w:rPr>
      </w:pPr>
    </w:p>
    <w:p w14:paraId="33CA56CF"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Протягом звітного періоду ніяких пропозицій щодо реорганізації Товариства з боку третіх осіб не надходило.</w:t>
      </w:r>
    </w:p>
    <w:p w14:paraId="74710941" w14:textId="77777777" w:rsidR="000704A7" w:rsidRPr="000704A7" w:rsidRDefault="000704A7" w:rsidP="000704A7">
      <w:pPr>
        <w:spacing w:after="0" w:line="240" w:lineRule="auto"/>
        <w:rPr>
          <w:rFonts w:ascii="Times New Roman" w:hAnsi="Times New Roman"/>
          <w:sz w:val="20"/>
          <w:szCs w:val="20"/>
          <w:lang w:val="en-US"/>
        </w:rPr>
      </w:pPr>
    </w:p>
    <w:p w14:paraId="2F7CFC73"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en-US"/>
        </w:rPr>
        <w:t>Наведеної у рiчному звiтi iнформацiї достатньо для оцiнки фiнансового стану та результатiв дiяльностi, тому іншої iнформацiї, що може бути iстотною для оцiнки iнвестором фiнансового стану немає.</w:t>
      </w:r>
    </w:p>
    <w:p w14:paraId="68ED88BD" w14:textId="77777777" w:rsidR="000704A7" w:rsidRPr="000704A7" w:rsidRDefault="000704A7" w:rsidP="000704A7">
      <w:pPr>
        <w:spacing w:after="0" w:line="240" w:lineRule="auto"/>
        <w:rPr>
          <w:rFonts w:ascii="Times New Roman" w:hAnsi="Times New Roman"/>
          <w:vanish/>
          <w:sz w:val="24"/>
          <w:szCs w:val="24"/>
        </w:rPr>
      </w:pPr>
    </w:p>
    <w:p w14:paraId="7BA3A701" w14:textId="77777777" w:rsidR="000704A7" w:rsidRPr="000704A7" w:rsidRDefault="000704A7" w:rsidP="000704A7">
      <w:pPr>
        <w:spacing w:after="0" w:line="240" w:lineRule="auto"/>
        <w:jc w:val="center"/>
        <w:rPr>
          <w:rFonts w:ascii="Times New Roman" w:hAnsi="Times New Roman"/>
          <w:vanish/>
          <w:sz w:val="24"/>
          <w:szCs w:val="24"/>
        </w:rPr>
      </w:pPr>
      <w:r w:rsidRPr="000704A7">
        <w:rPr>
          <w:rFonts w:ascii="Times New Roman" w:hAnsi="Times New Roman"/>
          <w:b/>
          <w:bCs/>
          <w:color w:val="000000"/>
          <w:sz w:val="24"/>
          <w:szCs w:val="24"/>
        </w:rPr>
        <w:t>Інформація про основні засоби емітента ( за залишковою вартістю )</w:t>
      </w:r>
    </w:p>
    <w:p w14:paraId="504AC43A" w14:textId="77777777" w:rsidR="000704A7" w:rsidRPr="000704A7" w:rsidRDefault="000704A7" w:rsidP="000704A7">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0704A7" w:rsidRPr="000704A7" w14:paraId="159AC645" w14:textId="77777777" w:rsidTr="00D25020">
        <w:trPr>
          <w:trHeight w:val="461"/>
        </w:trPr>
        <w:tc>
          <w:tcPr>
            <w:tcW w:w="3090" w:type="dxa"/>
            <w:vMerge w:val="restart"/>
            <w:shd w:val="clear" w:color="auto" w:fill="auto"/>
            <w:vAlign w:val="center"/>
          </w:tcPr>
          <w:p w14:paraId="5F56D071"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Найменування основних засобів</w:t>
            </w:r>
          </w:p>
        </w:tc>
        <w:tc>
          <w:tcPr>
            <w:tcW w:w="2324" w:type="dxa"/>
            <w:gridSpan w:val="2"/>
            <w:shd w:val="clear" w:color="auto" w:fill="auto"/>
            <w:vAlign w:val="center"/>
          </w:tcPr>
          <w:p w14:paraId="2087640E"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Власні основні засоби (тис.грн.)</w:t>
            </w:r>
          </w:p>
        </w:tc>
        <w:tc>
          <w:tcPr>
            <w:tcW w:w="2323" w:type="dxa"/>
            <w:gridSpan w:val="2"/>
            <w:shd w:val="clear" w:color="auto" w:fill="auto"/>
            <w:vAlign w:val="center"/>
          </w:tcPr>
          <w:p w14:paraId="0516413C"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Орендовані основні засоби (тис.грн.)</w:t>
            </w:r>
          </w:p>
        </w:tc>
        <w:tc>
          <w:tcPr>
            <w:tcW w:w="2324" w:type="dxa"/>
            <w:gridSpan w:val="2"/>
            <w:shd w:val="clear" w:color="auto" w:fill="auto"/>
            <w:vAlign w:val="center"/>
          </w:tcPr>
          <w:p w14:paraId="41D14D99"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Основні засоби , всього (тис.грн.)</w:t>
            </w:r>
          </w:p>
        </w:tc>
      </w:tr>
      <w:tr w:rsidR="000704A7" w:rsidRPr="000704A7" w14:paraId="333F9960" w14:textId="77777777" w:rsidTr="00D25020">
        <w:trPr>
          <w:trHeight w:val="147"/>
        </w:trPr>
        <w:tc>
          <w:tcPr>
            <w:tcW w:w="3090" w:type="dxa"/>
            <w:vMerge/>
            <w:shd w:val="clear" w:color="auto" w:fill="auto"/>
          </w:tcPr>
          <w:p w14:paraId="6DB4F6D1" w14:textId="77777777" w:rsidR="000704A7" w:rsidRPr="000704A7" w:rsidRDefault="000704A7" w:rsidP="000704A7">
            <w:pPr>
              <w:spacing w:after="0" w:line="240" w:lineRule="auto"/>
              <w:rPr>
                <w:rFonts w:ascii="Times New Roman" w:hAnsi="Times New Roman"/>
                <w:b/>
                <w:sz w:val="20"/>
                <w:szCs w:val="20"/>
              </w:rPr>
            </w:pPr>
          </w:p>
        </w:tc>
        <w:tc>
          <w:tcPr>
            <w:tcW w:w="1162" w:type="dxa"/>
            <w:shd w:val="clear" w:color="auto" w:fill="auto"/>
            <w:vAlign w:val="center"/>
          </w:tcPr>
          <w:p w14:paraId="526DA124"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початок періоду</w:t>
            </w:r>
          </w:p>
        </w:tc>
        <w:tc>
          <w:tcPr>
            <w:tcW w:w="1162" w:type="dxa"/>
            <w:shd w:val="clear" w:color="auto" w:fill="auto"/>
            <w:vAlign w:val="center"/>
          </w:tcPr>
          <w:p w14:paraId="52CBCD99"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кінець періоду</w:t>
            </w:r>
          </w:p>
        </w:tc>
        <w:tc>
          <w:tcPr>
            <w:tcW w:w="1161" w:type="dxa"/>
            <w:shd w:val="clear" w:color="auto" w:fill="auto"/>
            <w:vAlign w:val="center"/>
          </w:tcPr>
          <w:p w14:paraId="6F9B5985"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початок періоду</w:t>
            </w:r>
          </w:p>
        </w:tc>
        <w:tc>
          <w:tcPr>
            <w:tcW w:w="1162" w:type="dxa"/>
            <w:shd w:val="clear" w:color="auto" w:fill="auto"/>
            <w:vAlign w:val="center"/>
          </w:tcPr>
          <w:p w14:paraId="35C63595"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кінець періоду</w:t>
            </w:r>
          </w:p>
        </w:tc>
        <w:tc>
          <w:tcPr>
            <w:tcW w:w="1162" w:type="dxa"/>
            <w:shd w:val="clear" w:color="auto" w:fill="auto"/>
            <w:vAlign w:val="center"/>
          </w:tcPr>
          <w:p w14:paraId="10026F1F"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початок періоду</w:t>
            </w:r>
          </w:p>
        </w:tc>
        <w:tc>
          <w:tcPr>
            <w:tcW w:w="1162" w:type="dxa"/>
            <w:shd w:val="clear" w:color="auto" w:fill="auto"/>
            <w:vAlign w:val="center"/>
          </w:tcPr>
          <w:p w14:paraId="486DB182"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 кінець періоду</w:t>
            </w:r>
          </w:p>
        </w:tc>
      </w:tr>
      <w:tr w:rsidR="000704A7" w:rsidRPr="000704A7" w14:paraId="2831A2AA" w14:textId="77777777" w:rsidTr="00D25020">
        <w:trPr>
          <w:trHeight w:val="346"/>
        </w:trPr>
        <w:tc>
          <w:tcPr>
            <w:tcW w:w="3090" w:type="dxa"/>
            <w:shd w:val="clear" w:color="auto" w:fill="auto"/>
            <w:vAlign w:val="center"/>
          </w:tcPr>
          <w:p w14:paraId="29EBC6DA"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1.Виробничого призначення</w:t>
            </w:r>
          </w:p>
        </w:tc>
        <w:tc>
          <w:tcPr>
            <w:tcW w:w="1162" w:type="dxa"/>
            <w:shd w:val="clear" w:color="auto" w:fill="auto"/>
            <w:vAlign w:val="center"/>
          </w:tcPr>
          <w:p w14:paraId="55385DE7"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21941.000</w:t>
            </w:r>
          </w:p>
        </w:tc>
        <w:tc>
          <w:tcPr>
            <w:tcW w:w="1162" w:type="dxa"/>
            <w:shd w:val="clear" w:color="auto" w:fill="auto"/>
            <w:vAlign w:val="center"/>
          </w:tcPr>
          <w:p w14:paraId="6E775669"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22898.000</w:t>
            </w:r>
          </w:p>
        </w:tc>
        <w:tc>
          <w:tcPr>
            <w:tcW w:w="1161" w:type="dxa"/>
            <w:shd w:val="clear" w:color="auto" w:fill="auto"/>
            <w:vAlign w:val="center"/>
          </w:tcPr>
          <w:p w14:paraId="733ADEC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348129A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A2879EF"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21941.000</w:t>
            </w:r>
          </w:p>
        </w:tc>
        <w:tc>
          <w:tcPr>
            <w:tcW w:w="1162" w:type="dxa"/>
            <w:shd w:val="clear" w:color="auto" w:fill="auto"/>
            <w:vAlign w:val="center"/>
          </w:tcPr>
          <w:p w14:paraId="5DDAA67B"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22898.000</w:t>
            </w:r>
          </w:p>
        </w:tc>
      </w:tr>
      <w:tr w:rsidR="000704A7" w:rsidRPr="000704A7" w14:paraId="059AE9F3" w14:textId="77777777" w:rsidTr="00D25020">
        <w:trPr>
          <w:trHeight w:val="346"/>
        </w:trPr>
        <w:tc>
          <w:tcPr>
            <w:tcW w:w="3090" w:type="dxa"/>
            <w:shd w:val="clear" w:color="auto" w:fill="auto"/>
            <w:vAlign w:val="center"/>
          </w:tcPr>
          <w:p w14:paraId="133A0F67"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будівлі та споруди</w:t>
            </w:r>
          </w:p>
        </w:tc>
        <w:tc>
          <w:tcPr>
            <w:tcW w:w="1162" w:type="dxa"/>
            <w:shd w:val="clear" w:color="auto" w:fill="auto"/>
            <w:vAlign w:val="center"/>
          </w:tcPr>
          <w:p w14:paraId="356DAC60"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9261.000</w:t>
            </w:r>
          </w:p>
        </w:tc>
        <w:tc>
          <w:tcPr>
            <w:tcW w:w="1162" w:type="dxa"/>
            <w:shd w:val="clear" w:color="auto" w:fill="auto"/>
            <w:vAlign w:val="center"/>
          </w:tcPr>
          <w:p w14:paraId="4B7A9D1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9637.000</w:t>
            </w:r>
          </w:p>
        </w:tc>
        <w:tc>
          <w:tcPr>
            <w:tcW w:w="1161" w:type="dxa"/>
            <w:shd w:val="clear" w:color="auto" w:fill="auto"/>
            <w:vAlign w:val="center"/>
          </w:tcPr>
          <w:p w14:paraId="39E865E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23990DE8"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41B7345B"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9261.000</w:t>
            </w:r>
          </w:p>
        </w:tc>
        <w:tc>
          <w:tcPr>
            <w:tcW w:w="1162" w:type="dxa"/>
            <w:shd w:val="clear" w:color="auto" w:fill="auto"/>
            <w:vAlign w:val="center"/>
          </w:tcPr>
          <w:p w14:paraId="2C604DF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9637.000</w:t>
            </w:r>
          </w:p>
        </w:tc>
      </w:tr>
      <w:tr w:rsidR="000704A7" w:rsidRPr="000704A7" w14:paraId="2EDF20B4" w14:textId="77777777" w:rsidTr="00D25020">
        <w:trPr>
          <w:trHeight w:val="346"/>
        </w:trPr>
        <w:tc>
          <w:tcPr>
            <w:tcW w:w="3090" w:type="dxa"/>
            <w:shd w:val="clear" w:color="auto" w:fill="auto"/>
            <w:vAlign w:val="center"/>
          </w:tcPr>
          <w:p w14:paraId="230DC920"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машини та обладнання</w:t>
            </w:r>
          </w:p>
        </w:tc>
        <w:tc>
          <w:tcPr>
            <w:tcW w:w="1162" w:type="dxa"/>
            <w:shd w:val="clear" w:color="auto" w:fill="auto"/>
            <w:vAlign w:val="center"/>
          </w:tcPr>
          <w:p w14:paraId="62E98CCA"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10637.000</w:t>
            </w:r>
          </w:p>
        </w:tc>
        <w:tc>
          <w:tcPr>
            <w:tcW w:w="1162" w:type="dxa"/>
            <w:shd w:val="clear" w:color="auto" w:fill="auto"/>
            <w:vAlign w:val="center"/>
          </w:tcPr>
          <w:p w14:paraId="34CB1C1E"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11071.000</w:t>
            </w:r>
          </w:p>
        </w:tc>
        <w:tc>
          <w:tcPr>
            <w:tcW w:w="1161" w:type="dxa"/>
            <w:shd w:val="clear" w:color="auto" w:fill="auto"/>
            <w:vAlign w:val="center"/>
          </w:tcPr>
          <w:p w14:paraId="6F02729A"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4BF377A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64134BA"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10637.000</w:t>
            </w:r>
          </w:p>
        </w:tc>
        <w:tc>
          <w:tcPr>
            <w:tcW w:w="1162" w:type="dxa"/>
            <w:shd w:val="clear" w:color="auto" w:fill="auto"/>
            <w:vAlign w:val="center"/>
          </w:tcPr>
          <w:p w14:paraId="1E90AA39"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11071.000</w:t>
            </w:r>
          </w:p>
        </w:tc>
      </w:tr>
      <w:tr w:rsidR="000704A7" w:rsidRPr="000704A7" w14:paraId="22926E72" w14:textId="77777777" w:rsidTr="00D25020">
        <w:trPr>
          <w:trHeight w:val="346"/>
        </w:trPr>
        <w:tc>
          <w:tcPr>
            <w:tcW w:w="3090" w:type="dxa"/>
            <w:shd w:val="clear" w:color="auto" w:fill="auto"/>
            <w:vAlign w:val="center"/>
          </w:tcPr>
          <w:p w14:paraId="40F6649E"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транспортні засоби</w:t>
            </w:r>
          </w:p>
        </w:tc>
        <w:tc>
          <w:tcPr>
            <w:tcW w:w="1162" w:type="dxa"/>
            <w:shd w:val="clear" w:color="auto" w:fill="auto"/>
            <w:vAlign w:val="center"/>
          </w:tcPr>
          <w:p w14:paraId="477EE953"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299.000</w:t>
            </w:r>
          </w:p>
        </w:tc>
        <w:tc>
          <w:tcPr>
            <w:tcW w:w="1162" w:type="dxa"/>
            <w:shd w:val="clear" w:color="auto" w:fill="auto"/>
            <w:vAlign w:val="center"/>
          </w:tcPr>
          <w:p w14:paraId="6AC9EC84"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166.000</w:t>
            </w:r>
          </w:p>
        </w:tc>
        <w:tc>
          <w:tcPr>
            <w:tcW w:w="1161" w:type="dxa"/>
            <w:shd w:val="clear" w:color="auto" w:fill="auto"/>
            <w:vAlign w:val="center"/>
          </w:tcPr>
          <w:p w14:paraId="5F837C36"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24111F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255BDFBE"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299.000</w:t>
            </w:r>
          </w:p>
        </w:tc>
        <w:tc>
          <w:tcPr>
            <w:tcW w:w="1162" w:type="dxa"/>
            <w:shd w:val="clear" w:color="auto" w:fill="auto"/>
            <w:vAlign w:val="center"/>
          </w:tcPr>
          <w:p w14:paraId="50A344C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166.000</w:t>
            </w:r>
          </w:p>
        </w:tc>
      </w:tr>
      <w:tr w:rsidR="000704A7" w:rsidRPr="000704A7" w14:paraId="529DC715" w14:textId="77777777" w:rsidTr="00D25020">
        <w:trPr>
          <w:trHeight w:val="346"/>
        </w:trPr>
        <w:tc>
          <w:tcPr>
            <w:tcW w:w="3090" w:type="dxa"/>
            <w:shd w:val="clear" w:color="auto" w:fill="auto"/>
            <w:vAlign w:val="center"/>
          </w:tcPr>
          <w:p w14:paraId="66A3D152"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земельні ділянки</w:t>
            </w:r>
          </w:p>
        </w:tc>
        <w:tc>
          <w:tcPr>
            <w:tcW w:w="1162" w:type="dxa"/>
            <w:shd w:val="clear" w:color="auto" w:fill="auto"/>
            <w:vAlign w:val="center"/>
          </w:tcPr>
          <w:p w14:paraId="35A222B0"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0.000</w:t>
            </w:r>
          </w:p>
        </w:tc>
        <w:tc>
          <w:tcPr>
            <w:tcW w:w="1162" w:type="dxa"/>
            <w:shd w:val="clear" w:color="auto" w:fill="auto"/>
            <w:vAlign w:val="center"/>
          </w:tcPr>
          <w:p w14:paraId="281982FF"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1" w:type="dxa"/>
            <w:shd w:val="clear" w:color="auto" w:fill="auto"/>
            <w:vAlign w:val="center"/>
          </w:tcPr>
          <w:p w14:paraId="75C327EE"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ADFD79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85F6924"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F51726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r>
      <w:tr w:rsidR="000704A7" w:rsidRPr="000704A7" w14:paraId="233DCE2E" w14:textId="77777777" w:rsidTr="00D25020">
        <w:trPr>
          <w:trHeight w:val="346"/>
        </w:trPr>
        <w:tc>
          <w:tcPr>
            <w:tcW w:w="3090" w:type="dxa"/>
            <w:shd w:val="clear" w:color="auto" w:fill="auto"/>
            <w:vAlign w:val="center"/>
          </w:tcPr>
          <w:p w14:paraId="09EB544A"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інші</w:t>
            </w:r>
          </w:p>
        </w:tc>
        <w:tc>
          <w:tcPr>
            <w:tcW w:w="1162" w:type="dxa"/>
            <w:shd w:val="clear" w:color="auto" w:fill="auto"/>
            <w:vAlign w:val="center"/>
          </w:tcPr>
          <w:p w14:paraId="240D3E53"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1744.000</w:t>
            </w:r>
          </w:p>
        </w:tc>
        <w:tc>
          <w:tcPr>
            <w:tcW w:w="1162" w:type="dxa"/>
            <w:shd w:val="clear" w:color="auto" w:fill="auto"/>
            <w:vAlign w:val="center"/>
          </w:tcPr>
          <w:p w14:paraId="2B1CCCC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2024.000</w:t>
            </w:r>
          </w:p>
        </w:tc>
        <w:tc>
          <w:tcPr>
            <w:tcW w:w="1161" w:type="dxa"/>
            <w:shd w:val="clear" w:color="auto" w:fill="auto"/>
            <w:vAlign w:val="center"/>
          </w:tcPr>
          <w:p w14:paraId="0AE87A83"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13B09802"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78C442D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1744.000</w:t>
            </w:r>
          </w:p>
        </w:tc>
        <w:tc>
          <w:tcPr>
            <w:tcW w:w="1162" w:type="dxa"/>
            <w:shd w:val="clear" w:color="auto" w:fill="auto"/>
            <w:vAlign w:val="center"/>
          </w:tcPr>
          <w:p w14:paraId="1C452233"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2024.000</w:t>
            </w:r>
          </w:p>
        </w:tc>
      </w:tr>
      <w:tr w:rsidR="000704A7" w:rsidRPr="000704A7" w14:paraId="6FD31309" w14:textId="77777777" w:rsidTr="00D25020">
        <w:trPr>
          <w:trHeight w:val="346"/>
        </w:trPr>
        <w:tc>
          <w:tcPr>
            <w:tcW w:w="3090" w:type="dxa"/>
            <w:shd w:val="clear" w:color="auto" w:fill="auto"/>
            <w:vAlign w:val="center"/>
          </w:tcPr>
          <w:p w14:paraId="151B7169"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2. Невиробничого призначення</w:t>
            </w:r>
          </w:p>
        </w:tc>
        <w:tc>
          <w:tcPr>
            <w:tcW w:w="1162" w:type="dxa"/>
            <w:shd w:val="clear" w:color="auto" w:fill="auto"/>
            <w:vAlign w:val="center"/>
          </w:tcPr>
          <w:p w14:paraId="58DA938C"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646.000</w:t>
            </w:r>
          </w:p>
        </w:tc>
        <w:tc>
          <w:tcPr>
            <w:tcW w:w="1162" w:type="dxa"/>
            <w:shd w:val="clear" w:color="auto" w:fill="auto"/>
            <w:vAlign w:val="center"/>
          </w:tcPr>
          <w:p w14:paraId="545B49D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c>
          <w:tcPr>
            <w:tcW w:w="1161" w:type="dxa"/>
            <w:shd w:val="clear" w:color="auto" w:fill="auto"/>
            <w:vAlign w:val="center"/>
          </w:tcPr>
          <w:p w14:paraId="4D2D5B42"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6012C0C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4A79746B"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c>
          <w:tcPr>
            <w:tcW w:w="1162" w:type="dxa"/>
            <w:shd w:val="clear" w:color="auto" w:fill="auto"/>
            <w:vAlign w:val="center"/>
          </w:tcPr>
          <w:p w14:paraId="30741193"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r>
      <w:tr w:rsidR="000704A7" w:rsidRPr="000704A7" w14:paraId="58BEDCA8" w14:textId="77777777" w:rsidTr="00D25020">
        <w:trPr>
          <w:trHeight w:val="346"/>
        </w:trPr>
        <w:tc>
          <w:tcPr>
            <w:tcW w:w="3090" w:type="dxa"/>
            <w:shd w:val="clear" w:color="auto" w:fill="auto"/>
            <w:vAlign w:val="center"/>
          </w:tcPr>
          <w:p w14:paraId="0F8E29EC"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будівлі та споруди</w:t>
            </w:r>
          </w:p>
        </w:tc>
        <w:tc>
          <w:tcPr>
            <w:tcW w:w="1162" w:type="dxa"/>
            <w:shd w:val="clear" w:color="auto" w:fill="auto"/>
            <w:vAlign w:val="center"/>
          </w:tcPr>
          <w:p w14:paraId="5BEAFAB4"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0.000</w:t>
            </w:r>
          </w:p>
        </w:tc>
        <w:tc>
          <w:tcPr>
            <w:tcW w:w="1162" w:type="dxa"/>
            <w:shd w:val="clear" w:color="auto" w:fill="auto"/>
            <w:vAlign w:val="center"/>
          </w:tcPr>
          <w:p w14:paraId="60A0BF8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1" w:type="dxa"/>
            <w:shd w:val="clear" w:color="auto" w:fill="auto"/>
            <w:vAlign w:val="center"/>
          </w:tcPr>
          <w:p w14:paraId="11E08CB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6E8306D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33A984ED"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095D3B76"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r>
      <w:tr w:rsidR="000704A7" w:rsidRPr="000704A7" w14:paraId="0D12383E" w14:textId="77777777" w:rsidTr="00D25020">
        <w:trPr>
          <w:trHeight w:val="346"/>
        </w:trPr>
        <w:tc>
          <w:tcPr>
            <w:tcW w:w="3090" w:type="dxa"/>
            <w:shd w:val="clear" w:color="auto" w:fill="auto"/>
            <w:vAlign w:val="center"/>
          </w:tcPr>
          <w:p w14:paraId="2D23FB1D"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машини та обладнання</w:t>
            </w:r>
          </w:p>
        </w:tc>
        <w:tc>
          <w:tcPr>
            <w:tcW w:w="1162" w:type="dxa"/>
            <w:shd w:val="clear" w:color="auto" w:fill="auto"/>
            <w:vAlign w:val="center"/>
          </w:tcPr>
          <w:p w14:paraId="58655875"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0.000</w:t>
            </w:r>
          </w:p>
        </w:tc>
        <w:tc>
          <w:tcPr>
            <w:tcW w:w="1162" w:type="dxa"/>
            <w:shd w:val="clear" w:color="auto" w:fill="auto"/>
            <w:vAlign w:val="center"/>
          </w:tcPr>
          <w:p w14:paraId="42FF60F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1" w:type="dxa"/>
            <w:shd w:val="clear" w:color="auto" w:fill="auto"/>
            <w:vAlign w:val="center"/>
          </w:tcPr>
          <w:p w14:paraId="5A36A842"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7DE1DA58"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5C825129"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0E708104"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r>
      <w:tr w:rsidR="000704A7" w:rsidRPr="000704A7" w14:paraId="137E06F9" w14:textId="77777777" w:rsidTr="00D25020">
        <w:trPr>
          <w:trHeight w:val="346"/>
        </w:trPr>
        <w:tc>
          <w:tcPr>
            <w:tcW w:w="3090" w:type="dxa"/>
            <w:shd w:val="clear" w:color="auto" w:fill="auto"/>
            <w:vAlign w:val="center"/>
          </w:tcPr>
          <w:p w14:paraId="0F04686F"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транспортні засоби</w:t>
            </w:r>
          </w:p>
        </w:tc>
        <w:tc>
          <w:tcPr>
            <w:tcW w:w="1162" w:type="dxa"/>
            <w:shd w:val="clear" w:color="auto" w:fill="auto"/>
            <w:vAlign w:val="center"/>
          </w:tcPr>
          <w:p w14:paraId="37272FDC"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0.000</w:t>
            </w:r>
          </w:p>
        </w:tc>
        <w:tc>
          <w:tcPr>
            <w:tcW w:w="1162" w:type="dxa"/>
            <w:shd w:val="clear" w:color="auto" w:fill="auto"/>
            <w:vAlign w:val="center"/>
          </w:tcPr>
          <w:p w14:paraId="7563D3F9"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1" w:type="dxa"/>
            <w:shd w:val="clear" w:color="auto" w:fill="auto"/>
            <w:vAlign w:val="center"/>
          </w:tcPr>
          <w:p w14:paraId="11C7FB7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4007799F"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79D19DBA"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799CE80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r>
      <w:tr w:rsidR="000704A7" w:rsidRPr="000704A7" w14:paraId="61CA2352" w14:textId="77777777" w:rsidTr="00D25020">
        <w:trPr>
          <w:trHeight w:val="346"/>
        </w:trPr>
        <w:tc>
          <w:tcPr>
            <w:tcW w:w="3090" w:type="dxa"/>
            <w:shd w:val="clear" w:color="auto" w:fill="auto"/>
            <w:vAlign w:val="center"/>
          </w:tcPr>
          <w:p w14:paraId="64DE3B5F"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земельні ділянки</w:t>
            </w:r>
          </w:p>
        </w:tc>
        <w:tc>
          <w:tcPr>
            <w:tcW w:w="1162" w:type="dxa"/>
            <w:shd w:val="clear" w:color="auto" w:fill="auto"/>
            <w:vAlign w:val="center"/>
          </w:tcPr>
          <w:p w14:paraId="3C989F34"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2" w:type="dxa"/>
            <w:shd w:val="clear" w:color="auto" w:fill="auto"/>
            <w:vAlign w:val="center"/>
          </w:tcPr>
          <w:p w14:paraId="462052C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lang w:val="en-US"/>
              </w:rPr>
              <w:t>0.000</w:t>
            </w:r>
          </w:p>
        </w:tc>
        <w:tc>
          <w:tcPr>
            <w:tcW w:w="1161" w:type="dxa"/>
            <w:shd w:val="clear" w:color="auto" w:fill="auto"/>
            <w:vAlign w:val="center"/>
          </w:tcPr>
          <w:p w14:paraId="611366D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lang w:val="en-US"/>
              </w:rPr>
              <w:t>0.000</w:t>
            </w:r>
          </w:p>
        </w:tc>
        <w:tc>
          <w:tcPr>
            <w:tcW w:w="1162" w:type="dxa"/>
            <w:shd w:val="clear" w:color="auto" w:fill="auto"/>
            <w:vAlign w:val="center"/>
          </w:tcPr>
          <w:p w14:paraId="405C3C5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lang w:val="en-US"/>
              </w:rPr>
              <w:t>0.000</w:t>
            </w:r>
          </w:p>
        </w:tc>
        <w:tc>
          <w:tcPr>
            <w:tcW w:w="1162" w:type="dxa"/>
            <w:shd w:val="clear" w:color="auto" w:fill="auto"/>
            <w:vAlign w:val="center"/>
          </w:tcPr>
          <w:p w14:paraId="2D82A17B"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lang w:val="en-US"/>
              </w:rPr>
              <w:t>0.000</w:t>
            </w:r>
          </w:p>
        </w:tc>
        <w:tc>
          <w:tcPr>
            <w:tcW w:w="1162" w:type="dxa"/>
            <w:shd w:val="clear" w:color="auto" w:fill="auto"/>
            <w:vAlign w:val="center"/>
          </w:tcPr>
          <w:p w14:paraId="0779AC0D"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lang w:val="en-US"/>
              </w:rPr>
              <w:t>0.000</w:t>
            </w:r>
          </w:p>
        </w:tc>
      </w:tr>
      <w:tr w:rsidR="000704A7" w:rsidRPr="000704A7" w14:paraId="7FCA65DE" w14:textId="77777777" w:rsidTr="00D25020">
        <w:trPr>
          <w:trHeight w:val="346"/>
        </w:trPr>
        <w:tc>
          <w:tcPr>
            <w:tcW w:w="3090" w:type="dxa"/>
            <w:shd w:val="clear" w:color="auto" w:fill="auto"/>
            <w:vAlign w:val="center"/>
          </w:tcPr>
          <w:p w14:paraId="22B9EE43"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xml:space="preserve">- </w:t>
            </w:r>
            <w:r w:rsidRPr="000704A7">
              <w:rPr>
                <w:rFonts w:ascii="Times New Roman" w:hAnsi="Times New Roman"/>
                <w:b/>
                <w:sz w:val="20"/>
                <w:szCs w:val="20"/>
                <w:lang w:val="en-US"/>
              </w:rPr>
              <w:t>ін</w:t>
            </w:r>
            <w:r w:rsidRPr="000704A7">
              <w:rPr>
                <w:rFonts w:ascii="Times New Roman" w:hAnsi="Times New Roman"/>
                <w:b/>
                <w:sz w:val="20"/>
                <w:szCs w:val="20"/>
                <w:lang/>
              </w:rPr>
              <w:t>в</w:t>
            </w:r>
            <w:r w:rsidRPr="000704A7">
              <w:rPr>
                <w:rFonts w:ascii="Times New Roman" w:hAnsi="Times New Roman"/>
                <w:b/>
                <w:sz w:val="20"/>
                <w:szCs w:val="20"/>
                <w:lang w:val="en-US"/>
              </w:rPr>
              <w:t>естиційна нерухомість</w:t>
            </w:r>
          </w:p>
        </w:tc>
        <w:tc>
          <w:tcPr>
            <w:tcW w:w="1162" w:type="dxa"/>
            <w:shd w:val="clear" w:color="auto" w:fill="auto"/>
            <w:vAlign w:val="center"/>
          </w:tcPr>
          <w:p w14:paraId="51F64247"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2" w:type="dxa"/>
            <w:shd w:val="clear" w:color="auto" w:fill="auto"/>
            <w:vAlign w:val="center"/>
          </w:tcPr>
          <w:p w14:paraId="6F5971A3"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1" w:type="dxa"/>
            <w:shd w:val="clear" w:color="auto" w:fill="auto"/>
            <w:vAlign w:val="center"/>
          </w:tcPr>
          <w:p w14:paraId="55695DDE"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2" w:type="dxa"/>
            <w:shd w:val="clear" w:color="auto" w:fill="auto"/>
            <w:vAlign w:val="center"/>
          </w:tcPr>
          <w:p w14:paraId="4642FDF7"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2" w:type="dxa"/>
            <w:shd w:val="clear" w:color="auto" w:fill="auto"/>
            <w:vAlign w:val="center"/>
          </w:tcPr>
          <w:p w14:paraId="1315D14A"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c>
          <w:tcPr>
            <w:tcW w:w="1162" w:type="dxa"/>
            <w:shd w:val="clear" w:color="auto" w:fill="auto"/>
            <w:vAlign w:val="center"/>
          </w:tcPr>
          <w:p w14:paraId="470AAE38"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0.000</w:t>
            </w:r>
          </w:p>
        </w:tc>
      </w:tr>
      <w:tr w:rsidR="000704A7" w:rsidRPr="000704A7" w14:paraId="651F2CA6" w14:textId="77777777" w:rsidTr="00D25020">
        <w:trPr>
          <w:trHeight w:val="346"/>
        </w:trPr>
        <w:tc>
          <w:tcPr>
            <w:tcW w:w="3090" w:type="dxa"/>
            <w:shd w:val="clear" w:color="auto" w:fill="auto"/>
            <w:vAlign w:val="center"/>
          </w:tcPr>
          <w:p w14:paraId="12B2F973"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t>- інші</w:t>
            </w:r>
          </w:p>
        </w:tc>
        <w:tc>
          <w:tcPr>
            <w:tcW w:w="1162" w:type="dxa"/>
            <w:shd w:val="clear" w:color="auto" w:fill="auto"/>
            <w:vAlign w:val="center"/>
          </w:tcPr>
          <w:p w14:paraId="771877BB"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646.000</w:t>
            </w:r>
          </w:p>
        </w:tc>
        <w:tc>
          <w:tcPr>
            <w:tcW w:w="1162" w:type="dxa"/>
            <w:shd w:val="clear" w:color="auto" w:fill="auto"/>
            <w:vAlign w:val="center"/>
          </w:tcPr>
          <w:p w14:paraId="00B641AA"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c>
          <w:tcPr>
            <w:tcW w:w="1161" w:type="dxa"/>
            <w:shd w:val="clear" w:color="auto" w:fill="auto"/>
            <w:vAlign w:val="center"/>
          </w:tcPr>
          <w:p w14:paraId="6B01CCA1"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3F142D5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041BEA0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c>
          <w:tcPr>
            <w:tcW w:w="1162" w:type="dxa"/>
            <w:shd w:val="clear" w:color="auto" w:fill="auto"/>
            <w:vAlign w:val="center"/>
          </w:tcPr>
          <w:p w14:paraId="3DEDC158"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646.000</w:t>
            </w:r>
          </w:p>
        </w:tc>
      </w:tr>
      <w:tr w:rsidR="000704A7" w:rsidRPr="000704A7" w14:paraId="130C1BD3" w14:textId="77777777" w:rsidTr="00D25020">
        <w:trPr>
          <w:trHeight w:val="346"/>
        </w:trPr>
        <w:tc>
          <w:tcPr>
            <w:tcW w:w="3090" w:type="dxa"/>
            <w:shd w:val="clear" w:color="auto" w:fill="auto"/>
            <w:vAlign w:val="center"/>
          </w:tcPr>
          <w:p w14:paraId="7800DAC8"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rPr>
              <w:lastRenderedPageBreak/>
              <w:t>Усього</w:t>
            </w:r>
          </w:p>
        </w:tc>
        <w:tc>
          <w:tcPr>
            <w:tcW w:w="1162" w:type="dxa"/>
            <w:shd w:val="clear" w:color="auto" w:fill="auto"/>
            <w:vAlign w:val="center"/>
          </w:tcPr>
          <w:p w14:paraId="53D61BDF"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rPr>
              <w:t>22587.000</w:t>
            </w:r>
          </w:p>
        </w:tc>
        <w:tc>
          <w:tcPr>
            <w:tcW w:w="1162" w:type="dxa"/>
            <w:shd w:val="clear" w:color="auto" w:fill="auto"/>
            <w:vAlign w:val="center"/>
          </w:tcPr>
          <w:p w14:paraId="57F82588"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23544.000</w:t>
            </w:r>
          </w:p>
        </w:tc>
        <w:tc>
          <w:tcPr>
            <w:tcW w:w="1161" w:type="dxa"/>
            <w:shd w:val="clear" w:color="auto" w:fill="auto"/>
            <w:vAlign w:val="center"/>
          </w:tcPr>
          <w:p w14:paraId="65C4C558"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48D3B33C"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0.000</w:t>
            </w:r>
          </w:p>
        </w:tc>
        <w:tc>
          <w:tcPr>
            <w:tcW w:w="1162" w:type="dxa"/>
            <w:shd w:val="clear" w:color="auto" w:fill="auto"/>
            <w:vAlign w:val="center"/>
          </w:tcPr>
          <w:p w14:paraId="7C8FDEB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22587.000</w:t>
            </w:r>
          </w:p>
        </w:tc>
        <w:tc>
          <w:tcPr>
            <w:tcW w:w="1162" w:type="dxa"/>
            <w:shd w:val="clear" w:color="auto" w:fill="auto"/>
            <w:vAlign w:val="center"/>
          </w:tcPr>
          <w:p w14:paraId="365FC4C2"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23544.000</w:t>
            </w:r>
          </w:p>
        </w:tc>
      </w:tr>
    </w:tbl>
    <w:p w14:paraId="52941CDB" w14:textId="77777777" w:rsidR="000704A7" w:rsidRPr="000704A7" w:rsidRDefault="000704A7" w:rsidP="000704A7">
      <w:pPr>
        <w:spacing w:after="0" w:line="240" w:lineRule="auto"/>
        <w:rPr>
          <w:rFonts w:ascii="Times New Roman" w:hAnsi="Times New Roman"/>
          <w:sz w:val="20"/>
          <w:szCs w:val="20"/>
        </w:rPr>
      </w:pPr>
    </w:p>
    <w:p w14:paraId="1723E809"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b/>
          <w:sz w:val="20"/>
          <w:szCs w:val="20"/>
        </w:rPr>
        <w:t xml:space="preserve">Пояснення : </w:t>
      </w:r>
      <w:r w:rsidRPr="000704A7">
        <w:rPr>
          <w:rFonts w:ascii="Times New Roman" w:hAnsi="Times New Roman"/>
          <w:b/>
          <w:sz w:val="20"/>
          <w:szCs w:val="20"/>
          <w:lang w:val="en-US"/>
        </w:rPr>
        <w:t xml:space="preserve"> </w:t>
      </w:r>
      <w:r w:rsidRPr="000704A7">
        <w:rPr>
          <w:rFonts w:ascii="Times New Roman" w:hAnsi="Times New Roman"/>
          <w:sz w:val="20"/>
          <w:szCs w:val="20"/>
          <w:lang w:val="ru-RU"/>
        </w:rPr>
        <w:t>Ніяких обмежень на використання майна емітента не існує.</w:t>
      </w:r>
    </w:p>
    <w:p w14:paraId="57895904"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Ступінь зносу основних засобів на початок року - 52,51 %, на кінець - 54,01 %.</w:t>
      </w:r>
    </w:p>
    <w:p w14:paraId="4B28CDB0"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Ступінь використання основних засобів - 100 %.</w:t>
      </w:r>
    </w:p>
    <w:p w14:paraId="7767AD9A"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Первісна вартість основних засобів на початок року - 47563 тис.грн., на кінець року -  51195 тис.грн.</w:t>
      </w:r>
    </w:p>
    <w:p w14:paraId="5F7BF6E3"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Надійшло основних засобів за рік 3670 тис. грн.</w:t>
      </w:r>
    </w:p>
    <w:p w14:paraId="31BB4BBE"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Сума нарахованої амортизації за звітний рік - 2699 тис.грн.</w:t>
      </w:r>
    </w:p>
    <w:p w14:paraId="7955735D"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Вибуло за рік первісною вартістю 38 тис. грн. знос 24 тис. грн.</w:t>
      </w:r>
    </w:p>
    <w:p w14:paraId="5E37B197"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Орендовані основні засоби відсутні</w:t>
      </w:r>
    </w:p>
    <w:p w14:paraId="19A4E2F9"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Залишкова вартiсть основних засобiв, що тимчасово не використовуються (консервацiя, реконструкцiя тощо) 989 тис. грн.</w:t>
      </w:r>
    </w:p>
    <w:p w14:paraId="65A41A42"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Первісна (переоцінена ) вартість повністю амортизованих основних засобів 11758 тис. грн.</w:t>
      </w:r>
    </w:p>
    <w:p w14:paraId="639051D5"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Законсервованих основних засобів немає.</w:t>
      </w:r>
    </w:p>
    <w:p w14:paraId="32A03BE3"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Терміни використання основних засобів за групами:</w:t>
      </w:r>
    </w:p>
    <w:p w14:paraId="48262F55"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 будівлі - не менш 20 років,</w:t>
      </w:r>
    </w:p>
    <w:p w14:paraId="7BF2AEBC"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 споруди - не менш 15 років,</w:t>
      </w:r>
    </w:p>
    <w:p w14:paraId="282660DA"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 транспортні засоби - не менш 5 років.</w:t>
      </w:r>
    </w:p>
    <w:p w14:paraId="635E5D17" w14:textId="77777777" w:rsidR="000704A7" w:rsidRPr="000704A7" w:rsidRDefault="000704A7" w:rsidP="000704A7">
      <w:pPr>
        <w:spacing w:after="0" w:line="240" w:lineRule="auto"/>
        <w:rPr>
          <w:rFonts w:ascii="Times New Roman" w:hAnsi="Times New Roman"/>
          <w:sz w:val="20"/>
          <w:szCs w:val="20"/>
          <w:lang w:val="ru-RU"/>
        </w:rPr>
      </w:pPr>
      <w:r w:rsidRPr="000704A7">
        <w:rPr>
          <w:rFonts w:ascii="Times New Roman" w:hAnsi="Times New Roman"/>
          <w:sz w:val="20"/>
          <w:szCs w:val="20"/>
          <w:lang w:val="ru-RU"/>
        </w:rPr>
        <w:t>Умови використання відповідають призначенню основних засобів та технічним умовам на них.</w:t>
      </w:r>
    </w:p>
    <w:p w14:paraId="362629A7" w14:textId="77777777" w:rsidR="000704A7" w:rsidRPr="000704A7" w:rsidRDefault="000704A7" w:rsidP="000704A7">
      <w:pPr>
        <w:spacing w:after="0" w:line="240" w:lineRule="auto"/>
        <w:rPr>
          <w:rFonts w:ascii="Times New Roman" w:hAnsi="Times New Roman"/>
          <w:sz w:val="20"/>
          <w:szCs w:val="20"/>
          <w:lang w:val="en-US"/>
        </w:rPr>
      </w:pPr>
    </w:p>
    <w:tbl>
      <w:tblPr>
        <w:tblW w:w="9828" w:type="dxa"/>
        <w:tblLook w:val="01E0" w:firstRow="1" w:lastRow="1" w:firstColumn="1" w:lastColumn="1" w:noHBand="0" w:noVBand="0"/>
      </w:tblPr>
      <w:tblGrid>
        <w:gridCol w:w="1253"/>
        <w:gridCol w:w="3437"/>
        <w:gridCol w:w="2572"/>
        <w:gridCol w:w="2566"/>
      </w:tblGrid>
      <w:tr w:rsidR="000704A7" w:rsidRPr="000704A7" w14:paraId="7A123D14" w14:textId="77777777" w:rsidTr="00D25020">
        <w:trPr>
          <w:trHeight w:val="244"/>
        </w:trPr>
        <w:tc>
          <w:tcPr>
            <w:tcW w:w="9828" w:type="dxa"/>
            <w:gridSpan w:val="4"/>
            <w:shd w:val="clear" w:color="auto" w:fill="auto"/>
          </w:tcPr>
          <w:p w14:paraId="7118AD87" w14:textId="77777777" w:rsidR="000704A7" w:rsidRPr="000704A7" w:rsidRDefault="000704A7" w:rsidP="000704A7">
            <w:pPr>
              <w:spacing w:after="0" w:line="240" w:lineRule="auto"/>
              <w:jc w:val="center"/>
              <w:rPr>
                <w:rFonts w:ascii="Times New Roman" w:hAnsi="Times New Roman"/>
                <w:b/>
                <w:bCs/>
                <w:color w:val="000000"/>
                <w:sz w:val="24"/>
                <w:szCs w:val="24"/>
              </w:rPr>
            </w:pPr>
            <w:r w:rsidRPr="000704A7">
              <w:rPr>
                <w:rFonts w:ascii="Times New Roman" w:hAnsi="Times New Roman"/>
                <w:b/>
                <w:bCs/>
                <w:color w:val="000000"/>
                <w:sz w:val="24"/>
                <w:szCs w:val="24"/>
              </w:rPr>
              <w:t>Інформація щодо вартості чистих активів емітента</w:t>
            </w:r>
          </w:p>
          <w:p w14:paraId="5AC60748" w14:textId="77777777" w:rsidR="000704A7" w:rsidRPr="000704A7" w:rsidRDefault="000704A7" w:rsidP="000704A7">
            <w:pPr>
              <w:spacing w:after="0" w:line="240" w:lineRule="auto"/>
              <w:rPr>
                <w:rFonts w:ascii="Times New Roman" w:hAnsi="Times New Roman"/>
                <w:sz w:val="24"/>
                <w:szCs w:val="24"/>
              </w:rPr>
            </w:pPr>
          </w:p>
        </w:tc>
      </w:tr>
      <w:tr w:rsidR="000704A7" w:rsidRPr="000704A7" w14:paraId="1C204309" w14:textId="77777777" w:rsidTr="00D25020">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28BE25FF"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b/>
                <w:sz w:val="20"/>
                <w:szCs w:val="20"/>
                <w:lang w:val="ru-RU"/>
              </w:rPr>
              <w:t>Найменування показника</w:t>
            </w:r>
            <w:r w:rsidRPr="000704A7">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14:paraId="21C479AF" w14:textId="77777777" w:rsidR="000704A7" w:rsidRPr="000704A7" w:rsidRDefault="000704A7" w:rsidP="000704A7">
            <w:pPr>
              <w:spacing w:after="0" w:line="240" w:lineRule="auto"/>
              <w:jc w:val="center"/>
              <w:rPr>
                <w:rFonts w:ascii="Times New Roman" w:hAnsi="Times New Roman"/>
                <w:b/>
                <w:sz w:val="20"/>
                <w:szCs w:val="20"/>
                <w:lang w:val="ru-RU"/>
              </w:rPr>
            </w:pPr>
            <w:r w:rsidRPr="000704A7">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14:paraId="097D0472" w14:textId="77777777" w:rsidR="000704A7" w:rsidRPr="000704A7" w:rsidRDefault="000704A7" w:rsidP="000704A7">
            <w:pPr>
              <w:spacing w:after="0" w:line="240" w:lineRule="auto"/>
              <w:jc w:val="center"/>
              <w:rPr>
                <w:rFonts w:ascii="Times New Roman" w:hAnsi="Times New Roman"/>
                <w:b/>
                <w:sz w:val="20"/>
                <w:szCs w:val="20"/>
                <w:lang w:val="ru-RU"/>
              </w:rPr>
            </w:pPr>
            <w:r w:rsidRPr="000704A7">
              <w:rPr>
                <w:rFonts w:ascii="Times New Roman" w:hAnsi="Times New Roman"/>
                <w:b/>
                <w:sz w:val="20"/>
                <w:szCs w:val="20"/>
                <w:lang w:val="ru-RU"/>
              </w:rPr>
              <w:t>За попередній період</w:t>
            </w:r>
          </w:p>
        </w:tc>
      </w:tr>
      <w:tr w:rsidR="000704A7" w:rsidRPr="000704A7" w14:paraId="1D2ABD40" w14:textId="77777777" w:rsidTr="00D25020">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CB87DE6"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6CC29AEC"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51531</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00BE3CAF"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56784</w:t>
            </w:r>
          </w:p>
        </w:tc>
      </w:tr>
      <w:tr w:rsidR="000704A7" w:rsidRPr="000704A7" w14:paraId="13313828" w14:textId="77777777" w:rsidTr="00D25020">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BAAF228"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3818A676"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69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24B6C85C"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69</w:t>
            </w:r>
          </w:p>
        </w:tc>
      </w:tr>
      <w:tr w:rsidR="000704A7" w:rsidRPr="000704A7" w14:paraId="58842E4D" w14:textId="77777777" w:rsidTr="00D25020">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2441BFD"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69F2A15C"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69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1C252835"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69</w:t>
            </w:r>
          </w:p>
        </w:tc>
      </w:tr>
      <w:tr w:rsidR="000704A7" w:rsidRPr="000704A7" w14:paraId="1A4DBB31" w14:textId="77777777" w:rsidTr="00D25020">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1F130E3"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7CED6A66"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74682.609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3B17C783"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82295.652</w:t>
            </w:r>
          </w:p>
        </w:tc>
      </w:tr>
      <w:tr w:rsidR="000704A7" w:rsidRPr="000704A7" w14:paraId="572B5F4D" w14:textId="77777777" w:rsidTr="00D25020">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3130F08"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7D3483A3"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90.749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62AB0D55" w14:textId="77777777" w:rsidR="000704A7" w:rsidRPr="000704A7" w:rsidRDefault="000704A7" w:rsidP="000704A7">
            <w:pPr>
              <w:spacing w:after="0" w:line="240" w:lineRule="auto"/>
              <w:jc w:val="center"/>
              <w:rPr>
                <w:rFonts w:ascii="Times New Roman" w:hAnsi="Times New Roman"/>
                <w:sz w:val="20"/>
                <w:szCs w:val="20"/>
                <w:lang w:val="ru-RU"/>
              </w:rPr>
            </w:pPr>
            <w:r w:rsidRPr="000704A7">
              <w:rPr>
                <w:rFonts w:ascii="Times New Roman" w:hAnsi="Times New Roman"/>
                <w:sz w:val="20"/>
                <w:szCs w:val="20"/>
                <w:lang w:val="en-US"/>
              </w:rPr>
              <w:t>98.056</w:t>
            </w:r>
          </w:p>
        </w:tc>
      </w:tr>
      <w:tr w:rsidR="000704A7" w:rsidRPr="000704A7" w14:paraId="2ED3FF82" w14:textId="77777777" w:rsidTr="00D25020">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14:paraId="35F3FC9E" w14:textId="77777777" w:rsidR="000704A7" w:rsidRPr="000704A7" w:rsidRDefault="000704A7" w:rsidP="000704A7">
            <w:pPr>
              <w:spacing w:after="0" w:line="240" w:lineRule="auto"/>
              <w:rPr>
                <w:rFonts w:ascii="Times New Roman" w:hAnsi="Times New Roman"/>
                <w:b/>
                <w:sz w:val="20"/>
                <w:szCs w:val="20"/>
                <w:lang w:val="ru-RU"/>
              </w:rPr>
            </w:pPr>
            <w:r w:rsidRPr="000704A7">
              <w:rPr>
                <w:rFonts w:ascii="Times New Roman" w:hAnsi="Times New Roman"/>
                <w:b/>
                <w:sz w:val="20"/>
                <w:szCs w:val="20"/>
                <w:lang w:val="ru-RU"/>
              </w:rPr>
              <w:t>Додаткова інформ</w:t>
            </w:r>
            <w:r w:rsidRPr="000704A7">
              <w:rPr>
                <w:rFonts w:ascii="Times New Roman" w:hAnsi="Times New Roman"/>
                <w:b/>
                <w:sz w:val="20"/>
                <w:szCs w:val="20"/>
                <w:lang/>
              </w:rPr>
              <w:t>а</w:t>
            </w:r>
            <w:r w:rsidRPr="000704A7">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14:paraId="6C2F059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 xml:space="preserve">Розрахунок вартості чистих активів виконано відповідно до пункту 2 статті 16 Закону України "Про акціонерні товариства" №2465-IX від 27.07.2022р.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ринку від 17.11.2004р. №485 (з урахуванням змін показників фінансової звітності). </w:t>
            </w:r>
          </w:p>
          <w:p w14:paraId="62F6B45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14:paraId="2D7268A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Співвідношення вартості чистих активів особи за звітний період (51531.0 тис.грн ) до розміру зареєстрованого статутного капіталу особи (69.0 тис.грн ) - 74682.609%.</w:t>
            </w:r>
          </w:p>
          <w:p w14:paraId="19263EE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Співвідношення вартості чистих активів особи за звітний період (51531.0 тис.грн ) до вартості чистих активів за попередній звітний період (56784.0 тис.грн ) - 90.749%.</w:t>
            </w:r>
          </w:p>
          <w:p w14:paraId="6B477157"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Вимоги п.2 ст.16 Закону України "Про акціонерні товариства" дотримуються.</w:t>
            </w:r>
          </w:p>
        </w:tc>
      </w:tr>
    </w:tbl>
    <w:p w14:paraId="15FDDD18" w14:textId="77777777" w:rsidR="000704A7" w:rsidRPr="000704A7" w:rsidRDefault="000704A7" w:rsidP="000704A7">
      <w:pPr>
        <w:spacing w:after="0" w:line="240" w:lineRule="auto"/>
        <w:rPr>
          <w:rFonts w:ascii="Times New Roman" w:hAnsi="Times New Roman"/>
          <w:sz w:val="24"/>
          <w:szCs w:val="24"/>
          <w:lang w:val="ru-RU"/>
        </w:rPr>
      </w:pPr>
    </w:p>
    <w:p w14:paraId="4717A468" w14:textId="77777777" w:rsidR="000704A7" w:rsidRPr="000704A7" w:rsidRDefault="000704A7" w:rsidP="000704A7">
      <w:pPr>
        <w:spacing w:after="0" w:line="240" w:lineRule="auto"/>
        <w:jc w:val="center"/>
        <w:rPr>
          <w:rFonts w:ascii="Times New Roman" w:hAnsi="Times New Roman"/>
          <w:b/>
          <w:sz w:val="24"/>
          <w:szCs w:val="24"/>
        </w:rPr>
      </w:pPr>
      <w:r w:rsidRPr="000704A7">
        <w:rPr>
          <w:rFonts w:ascii="Times New Roman" w:hAnsi="Times New Roman"/>
          <w:b/>
          <w:sz w:val="24"/>
          <w:szCs w:val="24"/>
          <w:lang w:val="ru-RU"/>
        </w:rPr>
        <w:t>Інформація про зобов'язання та забезпечення емітента</w:t>
      </w:r>
    </w:p>
    <w:p w14:paraId="710AF695" w14:textId="77777777" w:rsidR="000704A7" w:rsidRPr="000704A7" w:rsidRDefault="000704A7" w:rsidP="000704A7">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0704A7" w:rsidRPr="000704A7" w14:paraId="1657F7E7"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CA292F0" w14:textId="77777777" w:rsidR="000704A7" w:rsidRPr="000704A7" w:rsidRDefault="000704A7" w:rsidP="000704A7">
            <w:pPr>
              <w:spacing w:after="0" w:line="240" w:lineRule="auto"/>
              <w:ind w:left="180" w:hanging="180"/>
              <w:jc w:val="center"/>
              <w:rPr>
                <w:rFonts w:ascii="Times New Roman" w:hAnsi="Times New Roman"/>
                <w:b/>
                <w:bCs/>
                <w:sz w:val="20"/>
                <w:szCs w:val="20"/>
              </w:rPr>
            </w:pPr>
            <w:r w:rsidRPr="000704A7">
              <w:rPr>
                <w:rFonts w:ascii="Times New Roman" w:hAnsi="Times New Roman"/>
                <w:b/>
                <w:bCs/>
                <w:sz w:val="20"/>
                <w:szCs w:val="20"/>
              </w:rPr>
              <w:t>Види зобов’</w:t>
            </w:r>
            <w:r w:rsidRPr="000704A7">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13EBCEBE"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5867026C"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02D4DA4E"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C7997C"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Дата погашення</w:t>
            </w:r>
          </w:p>
        </w:tc>
      </w:tr>
      <w:tr w:rsidR="000704A7" w:rsidRPr="000704A7" w14:paraId="2C2CFCFB"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7CE18D5"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489B7AE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FC68307"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D9D633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F4B76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5E4E079D"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54F1E7BF"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5F547DE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76FCA6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6B3F0E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2DF648"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0F9FB5BC"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286FB9B"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3F6F66E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FCAFCC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950A18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52AC10"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17D85FC3"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D0BB18E"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lastRenderedPageBreak/>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4A780A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8FE9DFE"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AFFFCA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8B80C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6C4E21FC"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62DE6CEB"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A054C3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84A83F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DB5A9B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3BDB0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7C2F8A45"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0C7AB237"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5A13B09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06A44B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7DAA1E7"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2061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66D5DC35"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6D87FF0"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7AB0F23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149855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C8C642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EAB2B0"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5AFB2714"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356DC807"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F9F882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637820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A835CE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8F92A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625E7BED"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0170C7E"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3F4742F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BE208F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503.00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97F3E9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9092D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6B8E52A0"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5DC51EEB"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Розрахунки з бюджетом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6E4005D2"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292C2B12"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86.00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E7D2D07"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353711"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31.01.2025</w:t>
            </w:r>
          </w:p>
        </w:tc>
      </w:tr>
      <w:tr w:rsidR="000704A7" w:rsidRPr="000704A7" w14:paraId="305352B8"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E04C0F4"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Податок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276B4229"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58D5D97D"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417.00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F056BE6"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092814"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20.02.2025</w:t>
            </w:r>
          </w:p>
        </w:tc>
      </w:tr>
      <w:tr w:rsidR="000704A7" w:rsidRPr="000704A7" w14:paraId="4A54563A"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07993351"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1B524F1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FB0123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0B6EBE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8480F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2D8C1026"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207CC863"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6E204538"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70C6B9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16626.00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287FEE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49F01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r w:rsidR="000704A7" w:rsidRPr="000704A7" w14:paraId="59D7BA9A"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1545652"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Поточна кредиторська заборгованість за розрахунками з оплати праці</w:t>
            </w:r>
          </w:p>
        </w:tc>
        <w:tc>
          <w:tcPr>
            <w:tcW w:w="1189" w:type="dxa"/>
            <w:tcBorders>
              <w:top w:val="single" w:sz="6" w:space="0" w:color="000000"/>
              <w:left w:val="single" w:sz="6" w:space="0" w:color="000000"/>
              <w:bottom w:val="single" w:sz="6" w:space="0" w:color="000000"/>
              <w:right w:val="single" w:sz="6" w:space="0" w:color="000000"/>
            </w:tcBorders>
            <w:vAlign w:val="center"/>
          </w:tcPr>
          <w:p w14:paraId="4B8083CC"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1C4CF444"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491.00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F438F4C"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DD3218"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07.01.2025</w:t>
            </w:r>
          </w:p>
        </w:tc>
      </w:tr>
      <w:tr w:rsidR="000704A7" w:rsidRPr="000704A7" w14:paraId="36E18026"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41E97C3"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Поточна кредиторська заборгованість за одержаними авансами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64B0EA4E"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7219A3B3"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70.00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CAA0369"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51B6E1"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31.12.2025</w:t>
            </w:r>
          </w:p>
        </w:tc>
      </w:tr>
      <w:tr w:rsidR="000704A7" w:rsidRPr="000704A7" w14:paraId="2E3B0363"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03FE044E"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Поточна кредиторська заборгованість за товари, роботи, послуги</w:t>
            </w:r>
          </w:p>
        </w:tc>
        <w:tc>
          <w:tcPr>
            <w:tcW w:w="1189" w:type="dxa"/>
            <w:tcBorders>
              <w:top w:val="single" w:sz="6" w:space="0" w:color="000000"/>
              <w:left w:val="single" w:sz="6" w:space="0" w:color="000000"/>
              <w:bottom w:val="single" w:sz="6" w:space="0" w:color="000000"/>
              <w:right w:val="single" w:sz="6" w:space="0" w:color="000000"/>
            </w:tcBorders>
            <w:vAlign w:val="center"/>
          </w:tcPr>
          <w:p w14:paraId="42F7E2C0"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3AC2C55A"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2731.00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D19F339"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4B044"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31.03.2025</w:t>
            </w:r>
          </w:p>
        </w:tc>
      </w:tr>
      <w:tr w:rsidR="000704A7" w:rsidRPr="000704A7" w14:paraId="44EE020C"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28FDA8E9"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Поточна кредиторська заборгованість за розрахунками зі страхування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2645B21C"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5ACEB03D"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105.00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64C0CB8"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90D2A5"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07.01.2025</w:t>
            </w:r>
          </w:p>
        </w:tc>
      </w:tr>
      <w:tr w:rsidR="000704A7" w:rsidRPr="000704A7" w14:paraId="34A8C8BD"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9D154CE"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Поточна кредиторська заборгованість за розрахунками з учасниками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6EAF69DB"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5A7CDCAF"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237.00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32B1599"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830E7"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31.12.2025</w:t>
            </w:r>
          </w:p>
        </w:tc>
      </w:tr>
      <w:tr w:rsidR="000704A7" w:rsidRPr="000704A7" w14:paraId="537CC686"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4A29DBB1" w14:textId="77777777" w:rsidR="000704A7" w:rsidRPr="000704A7" w:rsidRDefault="000704A7" w:rsidP="000704A7">
            <w:pPr>
              <w:spacing w:after="0" w:line="240" w:lineRule="auto"/>
              <w:ind w:left="180" w:hanging="180"/>
              <w:rPr>
                <w:rFonts w:ascii="Times New Roman" w:hAnsi="Times New Roman"/>
                <w:bCs/>
                <w:sz w:val="20"/>
                <w:szCs w:val="20"/>
              </w:rPr>
            </w:pPr>
            <w:r w:rsidRPr="000704A7">
              <w:rPr>
                <w:rFonts w:ascii="Times New Roman" w:hAnsi="Times New Roman"/>
                <w:bCs/>
                <w:sz w:val="20"/>
                <w:szCs w:val="20"/>
              </w:rPr>
              <w:t>Інші поточні зобов'язання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42DDF7C2"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31.12.2024</w:t>
            </w:r>
          </w:p>
        </w:tc>
        <w:tc>
          <w:tcPr>
            <w:tcW w:w="1386" w:type="dxa"/>
            <w:tcBorders>
              <w:top w:val="single" w:sz="6" w:space="0" w:color="000000"/>
              <w:left w:val="single" w:sz="6" w:space="0" w:color="000000"/>
              <w:bottom w:val="single" w:sz="6" w:space="0" w:color="000000"/>
              <w:right w:val="single" w:sz="6" w:space="0" w:color="000000"/>
            </w:tcBorders>
            <w:vAlign w:val="center"/>
          </w:tcPr>
          <w:p w14:paraId="58769AE0"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12992.00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9207591"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4B0E9F"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31.12.2025</w:t>
            </w:r>
          </w:p>
        </w:tc>
      </w:tr>
      <w:tr w:rsidR="000704A7" w:rsidRPr="000704A7" w14:paraId="491A884F" w14:textId="77777777" w:rsidTr="00D25020">
        <w:tc>
          <w:tcPr>
            <w:tcW w:w="4494" w:type="dxa"/>
            <w:tcBorders>
              <w:top w:val="single" w:sz="6" w:space="0" w:color="000000"/>
              <w:left w:val="single" w:sz="6" w:space="0" w:color="000000"/>
              <w:bottom w:val="single" w:sz="6" w:space="0" w:color="000000"/>
              <w:right w:val="single" w:sz="6" w:space="0" w:color="000000"/>
            </w:tcBorders>
            <w:vAlign w:val="center"/>
          </w:tcPr>
          <w:p w14:paraId="74D8D792" w14:textId="77777777" w:rsidR="000704A7" w:rsidRPr="000704A7" w:rsidRDefault="000704A7" w:rsidP="000704A7">
            <w:pPr>
              <w:spacing w:after="0" w:line="240" w:lineRule="auto"/>
              <w:ind w:left="180" w:hanging="180"/>
              <w:rPr>
                <w:rFonts w:ascii="Times New Roman" w:hAnsi="Times New Roman"/>
                <w:b/>
                <w:bCs/>
                <w:sz w:val="20"/>
                <w:szCs w:val="20"/>
              </w:rPr>
            </w:pPr>
            <w:r w:rsidRPr="000704A7">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3DD2F48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0FB958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17129.00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EA3C4D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C253E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Х</w:t>
            </w:r>
          </w:p>
        </w:tc>
      </w:tr>
    </w:tbl>
    <w:p w14:paraId="19EC170B" w14:textId="77777777" w:rsidR="000704A7" w:rsidRPr="000704A7" w:rsidRDefault="000704A7" w:rsidP="000704A7">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704A7" w:rsidRPr="000704A7" w14:paraId="61C76D69" w14:textId="77777777" w:rsidTr="00D25020">
        <w:tc>
          <w:tcPr>
            <w:tcW w:w="9720" w:type="dxa"/>
            <w:tcMar>
              <w:top w:w="60" w:type="dxa"/>
              <w:left w:w="60" w:type="dxa"/>
              <w:bottom w:w="60" w:type="dxa"/>
              <w:right w:w="60" w:type="dxa"/>
            </w:tcMar>
            <w:vAlign w:val="center"/>
          </w:tcPr>
          <w:p w14:paraId="113CBA65" w14:textId="77777777" w:rsidR="000704A7" w:rsidRPr="000704A7" w:rsidRDefault="000704A7" w:rsidP="000704A7">
            <w:pPr>
              <w:spacing w:after="0" w:line="240" w:lineRule="auto"/>
              <w:ind w:left="-210"/>
              <w:jc w:val="center"/>
              <w:rPr>
                <w:rFonts w:ascii="Times New Roman" w:hAnsi="Times New Roman"/>
                <w:b/>
                <w:bCs/>
                <w:sz w:val="24"/>
                <w:szCs w:val="24"/>
              </w:rPr>
            </w:pPr>
            <w:r w:rsidRPr="000704A7">
              <w:rPr>
                <w:rFonts w:ascii="Times New Roman" w:hAnsi="Times New Roman"/>
                <w:b/>
                <w:color w:val="000000"/>
                <w:sz w:val="24"/>
                <w:szCs w:val="24"/>
              </w:rPr>
              <w:t>Інформація про осіб, послугами яких користується емітент</w:t>
            </w:r>
          </w:p>
        </w:tc>
      </w:tr>
    </w:tbl>
    <w:p w14:paraId="3ABD423E" w14:textId="77777777" w:rsidR="000704A7" w:rsidRPr="000704A7" w:rsidRDefault="000704A7" w:rsidP="000704A7">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3"/>
        <w:gridCol w:w="6579"/>
      </w:tblGrid>
      <w:tr w:rsidR="000704A7" w:rsidRPr="000704A7" w14:paraId="21E48AA3" w14:textId="77777777" w:rsidTr="00D25020">
        <w:trPr>
          <w:trHeight w:val="360"/>
        </w:trPr>
        <w:tc>
          <w:tcPr>
            <w:tcW w:w="3401" w:type="dxa"/>
            <w:shd w:val="clear" w:color="auto" w:fill="auto"/>
            <w:vAlign w:val="center"/>
          </w:tcPr>
          <w:p w14:paraId="09A309FC" w14:textId="77777777" w:rsidR="000704A7" w:rsidRPr="000704A7" w:rsidRDefault="000704A7" w:rsidP="000704A7">
            <w:pPr>
              <w:rPr>
                <w:rFonts w:ascii="Times New Roman" w:hAnsi="Times New Roman"/>
                <w:b/>
                <w:szCs w:val="24"/>
              </w:rPr>
            </w:pPr>
            <w:r w:rsidRPr="000704A7">
              <w:rPr>
                <w:rFonts w:ascii="Times New Roman" w:hAnsi="Times New Roman"/>
                <w:b/>
                <w:szCs w:val="24"/>
              </w:rPr>
              <w:t xml:space="preserve">Повне найменування або ім'я </w:t>
            </w:r>
          </w:p>
        </w:tc>
        <w:tc>
          <w:tcPr>
            <w:tcW w:w="6803" w:type="dxa"/>
            <w:shd w:val="clear" w:color="auto" w:fill="auto"/>
            <w:vAlign w:val="center"/>
          </w:tcPr>
          <w:p w14:paraId="4EC2CAA2" w14:textId="77777777" w:rsidR="000704A7" w:rsidRPr="000704A7" w:rsidRDefault="000704A7" w:rsidP="000704A7">
            <w:pPr>
              <w:rPr>
                <w:rFonts w:ascii="Times New Roman" w:hAnsi="Times New Roman"/>
                <w:szCs w:val="24"/>
              </w:rPr>
            </w:pPr>
            <w:r w:rsidRPr="000704A7">
              <w:rPr>
                <w:rFonts w:ascii="Times New Roman" w:hAnsi="Times New Roman"/>
                <w:szCs w:val="24"/>
              </w:rPr>
              <w:t>Товариство з обмеженою відповідальністю "Незалежний реєстратор "АВЕРС"</w:t>
            </w:r>
          </w:p>
        </w:tc>
      </w:tr>
      <w:tr w:rsidR="000704A7" w:rsidRPr="000704A7" w14:paraId="673A468C" w14:textId="77777777" w:rsidTr="00D25020">
        <w:trPr>
          <w:trHeight w:val="360"/>
        </w:trPr>
        <w:tc>
          <w:tcPr>
            <w:tcW w:w="3401" w:type="dxa"/>
            <w:shd w:val="clear" w:color="auto" w:fill="auto"/>
            <w:vAlign w:val="center"/>
          </w:tcPr>
          <w:p w14:paraId="57A74443" w14:textId="77777777" w:rsidR="000704A7" w:rsidRPr="000704A7" w:rsidRDefault="000704A7" w:rsidP="000704A7">
            <w:pPr>
              <w:rPr>
                <w:rFonts w:ascii="Times New Roman" w:hAnsi="Times New Roman"/>
                <w:b/>
                <w:szCs w:val="24"/>
              </w:rPr>
            </w:pPr>
            <w:r w:rsidRPr="000704A7">
              <w:rPr>
                <w:rFonts w:ascii="Times New Roman" w:hAnsi="Times New Roman"/>
                <w:b/>
                <w:szCs w:val="24"/>
              </w:rPr>
              <w:t>РНОКПП</w:t>
            </w:r>
          </w:p>
        </w:tc>
        <w:tc>
          <w:tcPr>
            <w:tcW w:w="6803" w:type="dxa"/>
            <w:shd w:val="clear" w:color="auto" w:fill="auto"/>
            <w:vAlign w:val="center"/>
          </w:tcPr>
          <w:p w14:paraId="46F2AF42" w14:textId="77777777" w:rsidR="000704A7" w:rsidRPr="000704A7" w:rsidRDefault="000704A7" w:rsidP="000704A7">
            <w:pPr>
              <w:rPr>
                <w:rFonts w:ascii="Times New Roman" w:hAnsi="Times New Roman"/>
                <w:szCs w:val="24"/>
              </w:rPr>
            </w:pPr>
            <w:r w:rsidRPr="000704A7">
              <w:rPr>
                <w:rFonts w:ascii="Times New Roman" w:hAnsi="Times New Roman"/>
                <w:szCs w:val="24"/>
              </w:rPr>
              <w:t>-</w:t>
            </w:r>
          </w:p>
        </w:tc>
      </w:tr>
      <w:tr w:rsidR="000704A7" w:rsidRPr="000704A7" w14:paraId="0DE02BE8" w14:textId="77777777" w:rsidTr="00D25020">
        <w:trPr>
          <w:trHeight w:val="360"/>
        </w:trPr>
        <w:tc>
          <w:tcPr>
            <w:tcW w:w="3401" w:type="dxa"/>
            <w:shd w:val="clear" w:color="auto" w:fill="auto"/>
            <w:vAlign w:val="center"/>
          </w:tcPr>
          <w:p w14:paraId="41B16551" w14:textId="77777777" w:rsidR="000704A7" w:rsidRPr="000704A7" w:rsidRDefault="000704A7" w:rsidP="000704A7">
            <w:pPr>
              <w:rPr>
                <w:rFonts w:ascii="Times New Roman" w:hAnsi="Times New Roman"/>
                <w:b/>
                <w:szCs w:val="24"/>
              </w:rPr>
            </w:pPr>
            <w:r w:rsidRPr="000704A7">
              <w:rPr>
                <w:rFonts w:ascii="Times New Roman" w:hAnsi="Times New Roman"/>
                <w:b/>
                <w:szCs w:val="24"/>
              </w:rPr>
              <w:t>УНЗР</w:t>
            </w:r>
          </w:p>
        </w:tc>
        <w:tc>
          <w:tcPr>
            <w:tcW w:w="6803" w:type="dxa"/>
            <w:shd w:val="clear" w:color="auto" w:fill="auto"/>
            <w:vAlign w:val="center"/>
          </w:tcPr>
          <w:p w14:paraId="4D88A2F3" w14:textId="77777777" w:rsidR="000704A7" w:rsidRPr="000704A7" w:rsidRDefault="000704A7" w:rsidP="000704A7">
            <w:pPr>
              <w:rPr>
                <w:rFonts w:ascii="Times New Roman" w:hAnsi="Times New Roman"/>
                <w:szCs w:val="24"/>
              </w:rPr>
            </w:pPr>
            <w:r w:rsidRPr="000704A7">
              <w:rPr>
                <w:rFonts w:ascii="Times New Roman" w:hAnsi="Times New Roman"/>
                <w:szCs w:val="24"/>
              </w:rPr>
              <w:t>-</w:t>
            </w:r>
          </w:p>
        </w:tc>
      </w:tr>
      <w:tr w:rsidR="000704A7" w:rsidRPr="000704A7" w14:paraId="4CA8E792" w14:textId="77777777" w:rsidTr="00D25020">
        <w:trPr>
          <w:trHeight w:val="360"/>
        </w:trPr>
        <w:tc>
          <w:tcPr>
            <w:tcW w:w="3401" w:type="dxa"/>
            <w:shd w:val="clear" w:color="auto" w:fill="auto"/>
            <w:vAlign w:val="center"/>
          </w:tcPr>
          <w:p w14:paraId="6C011EC6" w14:textId="77777777" w:rsidR="000704A7" w:rsidRPr="000704A7" w:rsidRDefault="000704A7" w:rsidP="000704A7">
            <w:pPr>
              <w:rPr>
                <w:rFonts w:ascii="Times New Roman" w:hAnsi="Times New Roman"/>
                <w:b/>
                <w:szCs w:val="24"/>
              </w:rPr>
            </w:pPr>
            <w:r w:rsidRPr="000704A7">
              <w:rPr>
                <w:rFonts w:ascii="Times New Roman" w:hAnsi="Times New Roman"/>
                <w:b/>
                <w:szCs w:val="24"/>
              </w:rPr>
              <w:t>Організаційно-правова форма</w:t>
            </w:r>
          </w:p>
        </w:tc>
        <w:tc>
          <w:tcPr>
            <w:tcW w:w="6803" w:type="dxa"/>
            <w:shd w:val="clear" w:color="auto" w:fill="auto"/>
            <w:vAlign w:val="center"/>
          </w:tcPr>
          <w:p w14:paraId="02067451" w14:textId="77777777" w:rsidR="000704A7" w:rsidRPr="000704A7" w:rsidRDefault="000704A7" w:rsidP="000704A7">
            <w:pPr>
              <w:rPr>
                <w:rFonts w:ascii="Times New Roman" w:hAnsi="Times New Roman"/>
                <w:szCs w:val="24"/>
              </w:rPr>
            </w:pPr>
            <w:r w:rsidRPr="000704A7">
              <w:rPr>
                <w:rFonts w:ascii="Times New Roman" w:hAnsi="Times New Roman"/>
                <w:szCs w:val="24"/>
              </w:rPr>
              <w:t>Товариство з обмеженою вiдповiдальнiстю</w:t>
            </w:r>
          </w:p>
        </w:tc>
      </w:tr>
      <w:tr w:rsidR="000704A7" w:rsidRPr="000704A7" w14:paraId="2A6D3E19" w14:textId="77777777" w:rsidTr="00D25020">
        <w:trPr>
          <w:trHeight w:val="360"/>
        </w:trPr>
        <w:tc>
          <w:tcPr>
            <w:tcW w:w="3401" w:type="dxa"/>
            <w:shd w:val="clear" w:color="auto" w:fill="auto"/>
            <w:vAlign w:val="center"/>
          </w:tcPr>
          <w:p w14:paraId="06C8A2F6" w14:textId="77777777" w:rsidR="000704A7" w:rsidRPr="000704A7" w:rsidRDefault="000704A7" w:rsidP="000704A7">
            <w:pPr>
              <w:rPr>
                <w:rFonts w:ascii="Times New Roman" w:hAnsi="Times New Roman"/>
                <w:b/>
                <w:szCs w:val="24"/>
              </w:rPr>
            </w:pPr>
            <w:r w:rsidRPr="000704A7">
              <w:rPr>
                <w:rFonts w:ascii="Times New Roman" w:hAnsi="Times New Roman"/>
                <w:b/>
                <w:szCs w:val="24"/>
              </w:rPr>
              <w:t>Ідентифікаційний код юридичної особи</w:t>
            </w:r>
          </w:p>
        </w:tc>
        <w:tc>
          <w:tcPr>
            <w:tcW w:w="6803" w:type="dxa"/>
            <w:shd w:val="clear" w:color="auto" w:fill="auto"/>
            <w:vAlign w:val="center"/>
          </w:tcPr>
          <w:p w14:paraId="5A207675" w14:textId="77777777" w:rsidR="000704A7" w:rsidRPr="000704A7" w:rsidRDefault="000704A7" w:rsidP="000704A7">
            <w:pPr>
              <w:rPr>
                <w:rFonts w:ascii="Times New Roman" w:hAnsi="Times New Roman"/>
                <w:szCs w:val="24"/>
              </w:rPr>
            </w:pPr>
            <w:r w:rsidRPr="000704A7">
              <w:rPr>
                <w:rFonts w:ascii="Times New Roman" w:hAnsi="Times New Roman"/>
                <w:szCs w:val="24"/>
              </w:rPr>
              <w:t>25188660</w:t>
            </w:r>
          </w:p>
        </w:tc>
      </w:tr>
      <w:tr w:rsidR="000704A7" w:rsidRPr="000704A7" w14:paraId="4A2AD73C" w14:textId="77777777" w:rsidTr="00D25020">
        <w:trPr>
          <w:trHeight w:val="360"/>
        </w:trPr>
        <w:tc>
          <w:tcPr>
            <w:tcW w:w="3401" w:type="dxa"/>
            <w:shd w:val="clear" w:color="auto" w:fill="auto"/>
            <w:vAlign w:val="center"/>
          </w:tcPr>
          <w:p w14:paraId="3BF40585"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Місцезнаходження</w:t>
            </w:r>
          </w:p>
        </w:tc>
        <w:tc>
          <w:tcPr>
            <w:tcW w:w="6803" w:type="dxa"/>
            <w:shd w:val="clear" w:color="auto" w:fill="auto"/>
            <w:vAlign w:val="center"/>
          </w:tcPr>
          <w:p w14:paraId="1B84A140" w14:textId="77777777" w:rsidR="000704A7" w:rsidRPr="000704A7" w:rsidRDefault="000704A7" w:rsidP="000704A7">
            <w:pPr>
              <w:rPr>
                <w:rFonts w:ascii="Times New Roman" w:hAnsi="Times New Roman"/>
                <w:szCs w:val="24"/>
              </w:rPr>
            </w:pPr>
            <w:r w:rsidRPr="000704A7">
              <w:rPr>
                <w:rFonts w:ascii="Times New Roman" w:hAnsi="Times New Roman"/>
                <w:szCs w:val="24"/>
              </w:rPr>
              <w:t>61001 УКРАЇНА Харкiвська область Основ'янський м. Харків просп. Гагарiна, 20</w:t>
            </w:r>
          </w:p>
        </w:tc>
      </w:tr>
      <w:tr w:rsidR="000704A7" w:rsidRPr="000704A7" w14:paraId="360F4C35" w14:textId="77777777" w:rsidTr="00D25020">
        <w:trPr>
          <w:trHeight w:val="360"/>
        </w:trPr>
        <w:tc>
          <w:tcPr>
            <w:tcW w:w="3401" w:type="dxa"/>
            <w:shd w:val="clear" w:color="auto" w:fill="auto"/>
            <w:vAlign w:val="center"/>
          </w:tcPr>
          <w:p w14:paraId="68900178" w14:textId="77777777" w:rsidR="000704A7" w:rsidRPr="000704A7" w:rsidRDefault="000704A7" w:rsidP="000704A7">
            <w:pPr>
              <w:rPr>
                <w:rFonts w:ascii="Times New Roman" w:hAnsi="Times New Roman"/>
                <w:b/>
                <w:szCs w:val="24"/>
              </w:rPr>
            </w:pPr>
            <w:r w:rsidRPr="000704A7">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77954F47" w14:textId="77777777" w:rsidR="000704A7" w:rsidRPr="000704A7" w:rsidRDefault="000704A7" w:rsidP="000704A7">
            <w:pPr>
              <w:rPr>
                <w:rFonts w:ascii="Times New Roman" w:hAnsi="Times New Roman"/>
                <w:szCs w:val="24"/>
              </w:rPr>
            </w:pPr>
            <w:r w:rsidRPr="000704A7">
              <w:rPr>
                <w:rFonts w:ascii="Times New Roman" w:hAnsi="Times New Roman"/>
                <w:szCs w:val="24"/>
              </w:rPr>
              <w:t>АЕ № 263467</w:t>
            </w:r>
          </w:p>
        </w:tc>
      </w:tr>
      <w:tr w:rsidR="000704A7" w:rsidRPr="000704A7" w14:paraId="1BF77347" w14:textId="77777777" w:rsidTr="00D25020">
        <w:trPr>
          <w:trHeight w:val="360"/>
        </w:trPr>
        <w:tc>
          <w:tcPr>
            <w:tcW w:w="3401" w:type="dxa"/>
            <w:shd w:val="clear" w:color="auto" w:fill="auto"/>
            <w:vAlign w:val="center"/>
          </w:tcPr>
          <w:p w14:paraId="03EB5903" w14:textId="77777777" w:rsidR="000704A7" w:rsidRPr="000704A7" w:rsidRDefault="000704A7" w:rsidP="000704A7">
            <w:pPr>
              <w:rPr>
                <w:rFonts w:ascii="Times New Roman" w:hAnsi="Times New Roman"/>
                <w:b/>
                <w:szCs w:val="24"/>
              </w:rPr>
            </w:pPr>
            <w:r w:rsidRPr="000704A7">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76C26DB3" w14:textId="77777777" w:rsidR="000704A7" w:rsidRPr="000704A7" w:rsidRDefault="000704A7" w:rsidP="000704A7">
            <w:pPr>
              <w:rPr>
                <w:rFonts w:ascii="Times New Roman" w:hAnsi="Times New Roman"/>
                <w:szCs w:val="24"/>
              </w:rPr>
            </w:pPr>
            <w:r w:rsidRPr="000704A7">
              <w:rPr>
                <w:rFonts w:ascii="Times New Roman" w:hAnsi="Times New Roman"/>
                <w:szCs w:val="24"/>
              </w:rPr>
              <w:t>НКЦПФР</w:t>
            </w:r>
          </w:p>
        </w:tc>
      </w:tr>
      <w:tr w:rsidR="000704A7" w:rsidRPr="000704A7" w14:paraId="4B7D4DB4" w14:textId="77777777" w:rsidTr="00D25020">
        <w:trPr>
          <w:trHeight w:val="360"/>
        </w:trPr>
        <w:tc>
          <w:tcPr>
            <w:tcW w:w="3401" w:type="dxa"/>
            <w:shd w:val="clear" w:color="auto" w:fill="auto"/>
            <w:vAlign w:val="center"/>
          </w:tcPr>
          <w:p w14:paraId="7F0E1905" w14:textId="77777777" w:rsidR="000704A7" w:rsidRPr="000704A7" w:rsidRDefault="000704A7" w:rsidP="000704A7">
            <w:pPr>
              <w:rPr>
                <w:rFonts w:ascii="Times New Roman" w:hAnsi="Times New Roman"/>
                <w:b/>
                <w:szCs w:val="24"/>
              </w:rPr>
            </w:pPr>
            <w:r w:rsidRPr="000704A7">
              <w:rPr>
                <w:rFonts w:ascii="Times New Roman" w:hAnsi="Times New Roman"/>
                <w:b/>
                <w:szCs w:val="24"/>
              </w:rPr>
              <w:t>Дата видачі ліцензії або іншого документа</w:t>
            </w:r>
          </w:p>
        </w:tc>
        <w:tc>
          <w:tcPr>
            <w:tcW w:w="6803" w:type="dxa"/>
            <w:shd w:val="clear" w:color="auto" w:fill="auto"/>
            <w:vAlign w:val="center"/>
          </w:tcPr>
          <w:p w14:paraId="5AE2D7CA" w14:textId="77777777" w:rsidR="000704A7" w:rsidRPr="000704A7" w:rsidRDefault="000704A7" w:rsidP="000704A7">
            <w:pPr>
              <w:rPr>
                <w:rFonts w:ascii="Times New Roman" w:hAnsi="Times New Roman"/>
                <w:szCs w:val="24"/>
              </w:rPr>
            </w:pPr>
            <w:r w:rsidRPr="000704A7">
              <w:rPr>
                <w:rFonts w:ascii="Times New Roman" w:hAnsi="Times New Roman"/>
                <w:szCs w:val="24"/>
              </w:rPr>
              <w:t>01.10.2013</w:t>
            </w:r>
          </w:p>
        </w:tc>
      </w:tr>
      <w:tr w:rsidR="000704A7" w:rsidRPr="000704A7" w14:paraId="27985B6F" w14:textId="77777777" w:rsidTr="00D25020">
        <w:trPr>
          <w:trHeight w:val="360"/>
        </w:trPr>
        <w:tc>
          <w:tcPr>
            <w:tcW w:w="3401" w:type="dxa"/>
            <w:shd w:val="clear" w:color="auto" w:fill="auto"/>
            <w:vAlign w:val="center"/>
          </w:tcPr>
          <w:p w14:paraId="211ACCC2"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Міжміський код та телефон</w:t>
            </w:r>
          </w:p>
        </w:tc>
        <w:tc>
          <w:tcPr>
            <w:tcW w:w="6803" w:type="dxa"/>
            <w:shd w:val="clear" w:color="auto" w:fill="auto"/>
            <w:vAlign w:val="center"/>
          </w:tcPr>
          <w:p w14:paraId="1C2DE434" w14:textId="77777777" w:rsidR="000704A7" w:rsidRPr="000704A7" w:rsidRDefault="000704A7" w:rsidP="000704A7">
            <w:pPr>
              <w:rPr>
                <w:rFonts w:ascii="Times New Roman" w:hAnsi="Times New Roman"/>
                <w:szCs w:val="24"/>
              </w:rPr>
            </w:pPr>
            <w:r w:rsidRPr="000704A7">
              <w:rPr>
                <w:rFonts w:ascii="Times New Roman" w:hAnsi="Times New Roman"/>
                <w:szCs w:val="24"/>
              </w:rPr>
              <w:t>(057) 725-95-11</w:t>
            </w:r>
          </w:p>
        </w:tc>
      </w:tr>
      <w:tr w:rsidR="000704A7" w:rsidRPr="000704A7" w14:paraId="7416DDB4" w14:textId="77777777" w:rsidTr="00D25020">
        <w:trPr>
          <w:trHeight w:val="360"/>
        </w:trPr>
        <w:tc>
          <w:tcPr>
            <w:tcW w:w="3401" w:type="dxa"/>
            <w:shd w:val="clear" w:color="auto" w:fill="auto"/>
            <w:vAlign w:val="center"/>
          </w:tcPr>
          <w:p w14:paraId="1AF8822D" w14:textId="77777777" w:rsidR="000704A7" w:rsidRPr="000704A7" w:rsidRDefault="000704A7" w:rsidP="000704A7">
            <w:pPr>
              <w:rPr>
                <w:rFonts w:ascii="Times New Roman" w:hAnsi="Times New Roman"/>
                <w:b/>
                <w:szCs w:val="24"/>
              </w:rPr>
            </w:pPr>
            <w:r w:rsidRPr="000704A7">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4AA6AB73" w14:textId="77777777" w:rsidR="000704A7" w:rsidRPr="000704A7" w:rsidRDefault="000704A7" w:rsidP="000704A7">
            <w:pPr>
              <w:rPr>
                <w:rFonts w:ascii="Times New Roman" w:hAnsi="Times New Roman"/>
                <w:szCs w:val="24"/>
              </w:rPr>
            </w:pPr>
            <w:r w:rsidRPr="000704A7">
              <w:rPr>
                <w:rFonts w:ascii="Times New Roman" w:hAnsi="Times New Roman"/>
                <w:szCs w:val="24"/>
              </w:rPr>
              <w:t>63.11   ОБРОБЛЕННЯ ДАНИХ, РОЗМІЩЕННЯ ІНФОРМАЦІЇ НА ВЕБ-ВУЗЛАХ І ПОВ'ЯЗАНА З НИМИ ДІЯЛЬНІСТЬ</w:t>
            </w:r>
          </w:p>
          <w:p w14:paraId="770C2FF8" w14:textId="77777777" w:rsidR="000704A7" w:rsidRPr="000704A7" w:rsidRDefault="000704A7" w:rsidP="000704A7">
            <w:pPr>
              <w:rPr>
                <w:rFonts w:ascii="Times New Roman" w:hAnsi="Times New Roman"/>
                <w:szCs w:val="24"/>
              </w:rPr>
            </w:pPr>
            <w:r w:rsidRPr="000704A7">
              <w:rPr>
                <w:rFonts w:ascii="Times New Roman" w:hAnsi="Times New Roman"/>
                <w:szCs w:val="24"/>
              </w:rPr>
              <w:t>66.12   ПОСЕРЕДНИЦТВО ЗА ДОГОВОРАМИ ПО ЦІННИХ ПАПЕРАХ АБО ТОВАРАХ</w:t>
            </w:r>
          </w:p>
          <w:p w14:paraId="29992B17" w14:textId="77777777" w:rsidR="000704A7" w:rsidRPr="000704A7" w:rsidRDefault="000704A7" w:rsidP="000704A7">
            <w:pPr>
              <w:rPr>
                <w:rFonts w:ascii="Times New Roman" w:hAnsi="Times New Roman"/>
                <w:szCs w:val="24"/>
              </w:rPr>
            </w:pPr>
            <w:r w:rsidRPr="000704A7">
              <w:rPr>
                <w:rFonts w:ascii="Times New Roman" w:hAnsi="Times New Roman"/>
                <w:szCs w:val="24"/>
              </w:rPr>
              <w:lastRenderedPageBreak/>
              <w:t>66.19   ІНША ДОПОМІЖНА ДІЯЛЬНІСТЬ У СФЕРІ ФІНАНСОВИХ ПОСЛУГ, КРІМ СТРАХУВАННЯ ТА ПЕНСІЙНОГО ЗАБЕЗПЕЧЕННЯ</w:t>
            </w:r>
          </w:p>
        </w:tc>
      </w:tr>
      <w:tr w:rsidR="000704A7" w:rsidRPr="000704A7" w14:paraId="62F23ED1" w14:textId="77777777" w:rsidTr="00D25020">
        <w:trPr>
          <w:trHeight w:val="360"/>
        </w:trPr>
        <w:tc>
          <w:tcPr>
            <w:tcW w:w="3401" w:type="dxa"/>
            <w:shd w:val="clear" w:color="auto" w:fill="auto"/>
            <w:vAlign w:val="center"/>
          </w:tcPr>
          <w:p w14:paraId="2C44461E" w14:textId="77777777" w:rsidR="000704A7" w:rsidRPr="000704A7" w:rsidRDefault="000704A7" w:rsidP="000704A7">
            <w:pPr>
              <w:rPr>
                <w:rFonts w:ascii="Times New Roman" w:hAnsi="Times New Roman"/>
                <w:b/>
                <w:szCs w:val="24"/>
              </w:rPr>
            </w:pPr>
            <w:r w:rsidRPr="000704A7">
              <w:rPr>
                <w:rFonts w:ascii="Times New Roman" w:hAnsi="Times New Roman"/>
                <w:b/>
                <w:szCs w:val="24"/>
              </w:rPr>
              <w:lastRenderedPageBreak/>
              <w:t>Вид послуг, які надає особа</w:t>
            </w:r>
          </w:p>
        </w:tc>
        <w:tc>
          <w:tcPr>
            <w:tcW w:w="6803" w:type="dxa"/>
            <w:shd w:val="clear" w:color="auto" w:fill="auto"/>
            <w:vAlign w:val="center"/>
          </w:tcPr>
          <w:p w14:paraId="5242ACF6" w14:textId="77777777" w:rsidR="000704A7" w:rsidRPr="000704A7" w:rsidRDefault="000704A7" w:rsidP="000704A7">
            <w:pPr>
              <w:rPr>
                <w:rFonts w:ascii="Times New Roman" w:hAnsi="Times New Roman"/>
                <w:szCs w:val="24"/>
              </w:rPr>
            </w:pPr>
            <w:r w:rsidRPr="000704A7">
              <w:rPr>
                <w:rFonts w:ascii="Times New Roman" w:hAnsi="Times New Roman"/>
                <w:szCs w:val="24"/>
              </w:rPr>
              <w:t>депозитарна діяльність депозитарної установи</w:t>
            </w:r>
          </w:p>
        </w:tc>
      </w:tr>
    </w:tbl>
    <w:p w14:paraId="0260D5E2" w14:textId="77777777" w:rsidR="000704A7" w:rsidRPr="000704A7" w:rsidRDefault="000704A7" w:rsidP="000704A7">
      <w:pPr>
        <w:spacing w:after="0" w:line="240" w:lineRule="auto"/>
        <w:rPr>
          <w:rFonts w:ascii="Times New Roman" w:hAnsi="Times New Roman"/>
          <w:sz w:val="20"/>
          <w:szCs w:val="24"/>
        </w:rPr>
      </w:pPr>
    </w:p>
    <w:p w14:paraId="57F9FF8A" w14:textId="77777777" w:rsidR="000704A7" w:rsidRPr="000704A7" w:rsidRDefault="000704A7" w:rsidP="000704A7">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704A7" w:rsidRPr="000704A7" w14:paraId="719343DD" w14:textId="77777777" w:rsidTr="00D25020">
        <w:trPr>
          <w:trHeight w:val="360"/>
        </w:trPr>
        <w:tc>
          <w:tcPr>
            <w:tcW w:w="3401" w:type="dxa"/>
            <w:shd w:val="clear" w:color="auto" w:fill="auto"/>
            <w:vAlign w:val="center"/>
          </w:tcPr>
          <w:p w14:paraId="2CCD3311" w14:textId="77777777" w:rsidR="000704A7" w:rsidRPr="000704A7" w:rsidRDefault="000704A7" w:rsidP="000704A7">
            <w:pPr>
              <w:rPr>
                <w:rFonts w:ascii="Times New Roman" w:hAnsi="Times New Roman"/>
                <w:b/>
                <w:szCs w:val="24"/>
              </w:rPr>
            </w:pPr>
            <w:r w:rsidRPr="000704A7">
              <w:rPr>
                <w:rFonts w:ascii="Times New Roman" w:hAnsi="Times New Roman"/>
                <w:b/>
                <w:szCs w:val="24"/>
              </w:rPr>
              <w:t xml:space="preserve">Повне найменування або ім'я </w:t>
            </w:r>
          </w:p>
        </w:tc>
        <w:tc>
          <w:tcPr>
            <w:tcW w:w="6803" w:type="dxa"/>
            <w:shd w:val="clear" w:color="auto" w:fill="auto"/>
            <w:vAlign w:val="center"/>
          </w:tcPr>
          <w:p w14:paraId="572CED2A" w14:textId="77777777" w:rsidR="000704A7" w:rsidRPr="000704A7" w:rsidRDefault="000704A7" w:rsidP="000704A7">
            <w:pPr>
              <w:rPr>
                <w:rFonts w:ascii="Times New Roman" w:hAnsi="Times New Roman"/>
                <w:szCs w:val="24"/>
              </w:rPr>
            </w:pPr>
            <w:r w:rsidRPr="000704A7">
              <w:rPr>
                <w:rFonts w:ascii="Times New Roman" w:hAnsi="Times New Roman"/>
                <w:szCs w:val="24"/>
              </w:rPr>
              <w:t>Аудиторська фірма "РЕЙТІНГ" у формі товариства з обмеженою відповідальністю</w:t>
            </w:r>
          </w:p>
        </w:tc>
      </w:tr>
      <w:tr w:rsidR="000704A7" w:rsidRPr="000704A7" w14:paraId="6F22F992" w14:textId="77777777" w:rsidTr="00D25020">
        <w:trPr>
          <w:trHeight w:val="360"/>
        </w:trPr>
        <w:tc>
          <w:tcPr>
            <w:tcW w:w="3401" w:type="dxa"/>
            <w:shd w:val="clear" w:color="auto" w:fill="auto"/>
            <w:vAlign w:val="center"/>
          </w:tcPr>
          <w:p w14:paraId="399F6CCC" w14:textId="77777777" w:rsidR="000704A7" w:rsidRPr="000704A7" w:rsidRDefault="000704A7" w:rsidP="000704A7">
            <w:pPr>
              <w:rPr>
                <w:rFonts w:ascii="Times New Roman" w:hAnsi="Times New Roman"/>
                <w:b/>
                <w:szCs w:val="24"/>
              </w:rPr>
            </w:pPr>
            <w:r w:rsidRPr="000704A7">
              <w:rPr>
                <w:rFonts w:ascii="Times New Roman" w:hAnsi="Times New Roman"/>
                <w:b/>
                <w:szCs w:val="24"/>
              </w:rPr>
              <w:t>РНОКПП</w:t>
            </w:r>
          </w:p>
        </w:tc>
        <w:tc>
          <w:tcPr>
            <w:tcW w:w="6803" w:type="dxa"/>
            <w:shd w:val="clear" w:color="auto" w:fill="auto"/>
            <w:vAlign w:val="center"/>
          </w:tcPr>
          <w:p w14:paraId="341D9D29" w14:textId="77777777" w:rsidR="000704A7" w:rsidRPr="000704A7" w:rsidRDefault="000704A7" w:rsidP="000704A7">
            <w:pPr>
              <w:rPr>
                <w:rFonts w:ascii="Times New Roman" w:hAnsi="Times New Roman"/>
                <w:szCs w:val="24"/>
              </w:rPr>
            </w:pPr>
            <w:r w:rsidRPr="000704A7">
              <w:rPr>
                <w:rFonts w:ascii="Times New Roman" w:hAnsi="Times New Roman"/>
                <w:szCs w:val="24"/>
              </w:rPr>
              <w:t>-</w:t>
            </w:r>
          </w:p>
        </w:tc>
      </w:tr>
      <w:tr w:rsidR="000704A7" w:rsidRPr="000704A7" w14:paraId="2086EBD2" w14:textId="77777777" w:rsidTr="00D25020">
        <w:trPr>
          <w:trHeight w:val="360"/>
        </w:trPr>
        <w:tc>
          <w:tcPr>
            <w:tcW w:w="3401" w:type="dxa"/>
            <w:shd w:val="clear" w:color="auto" w:fill="auto"/>
            <w:vAlign w:val="center"/>
          </w:tcPr>
          <w:p w14:paraId="2BCD416A" w14:textId="77777777" w:rsidR="000704A7" w:rsidRPr="000704A7" w:rsidRDefault="000704A7" w:rsidP="000704A7">
            <w:pPr>
              <w:rPr>
                <w:rFonts w:ascii="Times New Roman" w:hAnsi="Times New Roman"/>
                <w:b/>
                <w:szCs w:val="24"/>
              </w:rPr>
            </w:pPr>
            <w:r w:rsidRPr="000704A7">
              <w:rPr>
                <w:rFonts w:ascii="Times New Roman" w:hAnsi="Times New Roman"/>
                <w:b/>
                <w:szCs w:val="24"/>
              </w:rPr>
              <w:t>УНЗР</w:t>
            </w:r>
          </w:p>
        </w:tc>
        <w:tc>
          <w:tcPr>
            <w:tcW w:w="6803" w:type="dxa"/>
            <w:shd w:val="clear" w:color="auto" w:fill="auto"/>
            <w:vAlign w:val="center"/>
          </w:tcPr>
          <w:p w14:paraId="7C533E38" w14:textId="77777777" w:rsidR="000704A7" w:rsidRPr="000704A7" w:rsidRDefault="000704A7" w:rsidP="000704A7">
            <w:pPr>
              <w:rPr>
                <w:rFonts w:ascii="Times New Roman" w:hAnsi="Times New Roman"/>
                <w:szCs w:val="24"/>
              </w:rPr>
            </w:pPr>
            <w:r w:rsidRPr="000704A7">
              <w:rPr>
                <w:rFonts w:ascii="Times New Roman" w:hAnsi="Times New Roman"/>
                <w:szCs w:val="24"/>
              </w:rPr>
              <w:t>-</w:t>
            </w:r>
          </w:p>
        </w:tc>
      </w:tr>
      <w:tr w:rsidR="000704A7" w:rsidRPr="000704A7" w14:paraId="798283EE" w14:textId="77777777" w:rsidTr="00D25020">
        <w:trPr>
          <w:trHeight w:val="360"/>
        </w:trPr>
        <w:tc>
          <w:tcPr>
            <w:tcW w:w="3401" w:type="dxa"/>
            <w:shd w:val="clear" w:color="auto" w:fill="auto"/>
            <w:vAlign w:val="center"/>
          </w:tcPr>
          <w:p w14:paraId="7311AC54" w14:textId="77777777" w:rsidR="000704A7" w:rsidRPr="000704A7" w:rsidRDefault="000704A7" w:rsidP="000704A7">
            <w:pPr>
              <w:rPr>
                <w:rFonts w:ascii="Times New Roman" w:hAnsi="Times New Roman"/>
                <w:b/>
                <w:szCs w:val="24"/>
              </w:rPr>
            </w:pPr>
            <w:r w:rsidRPr="000704A7">
              <w:rPr>
                <w:rFonts w:ascii="Times New Roman" w:hAnsi="Times New Roman"/>
                <w:b/>
                <w:szCs w:val="24"/>
              </w:rPr>
              <w:t>Організаційно-правова форма</w:t>
            </w:r>
          </w:p>
        </w:tc>
        <w:tc>
          <w:tcPr>
            <w:tcW w:w="6803" w:type="dxa"/>
            <w:shd w:val="clear" w:color="auto" w:fill="auto"/>
            <w:vAlign w:val="center"/>
          </w:tcPr>
          <w:p w14:paraId="080D18F1" w14:textId="77777777" w:rsidR="000704A7" w:rsidRPr="000704A7" w:rsidRDefault="000704A7" w:rsidP="000704A7">
            <w:pPr>
              <w:rPr>
                <w:rFonts w:ascii="Times New Roman" w:hAnsi="Times New Roman"/>
                <w:szCs w:val="24"/>
              </w:rPr>
            </w:pPr>
            <w:r w:rsidRPr="000704A7">
              <w:rPr>
                <w:rFonts w:ascii="Times New Roman" w:hAnsi="Times New Roman"/>
                <w:szCs w:val="24"/>
              </w:rPr>
              <w:t>Товариство з обмеженою вiдповiдальнiстю</w:t>
            </w:r>
          </w:p>
        </w:tc>
      </w:tr>
      <w:tr w:rsidR="000704A7" w:rsidRPr="000704A7" w14:paraId="154CD2B1" w14:textId="77777777" w:rsidTr="00D25020">
        <w:trPr>
          <w:trHeight w:val="360"/>
        </w:trPr>
        <w:tc>
          <w:tcPr>
            <w:tcW w:w="3401" w:type="dxa"/>
            <w:shd w:val="clear" w:color="auto" w:fill="auto"/>
            <w:vAlign w:val="center"/>
          </w:tcPr>
          <w:p w14:paraId="1F0C2C03" w14:textId="77777777" w:rsidR="000704A7" w:rsidRPr="000704A7" w:rsidRDefault="000704A7" w:rsidP="000704A7">
            <w:pPr>
              <w:rPr>
                <w:rFonts w:ascii="Times New Roman" w:hAnsi="Times New Roman"/>
                <w:b/>
                <w:szCs w:val="24"/>
              </w:rPr>
            </w:pPr>
            <w:r w:rsidRPr="000704A7">
              <w:rPr>
                <w:rFonts w:ascii="Times New Roman" w:hAnsi="Times New Roman"/>
                <w:b/>
                <w:szCs w:val="24"/>
              </w:rPr>
              <w:t>Ідентифікаційний код юридичної особи</w:t>
            </w:r>
          </w:p>
        </w:tc>
        <w:tc>
          <w:tcPr>
            <w:tcW w:w="6803" w:type="dxa"/>
            <w:shd w:val="clear" w:color="auto" w:fill="auto"/>
            <w:vAlign w:val="center"/>
          </w:tcPr>
          <w:p w14:paraId="31012DF5" w14:textId="77777777" w:rsidR="000704A7" w:rsidRPr="000704A7" w:rsidRDefault="000704A7" w:rsidP="000704A7">
            <w:pPr>
              <w:rPr>
                <w:rFonts w:ascii="Times New Roman" w:hAnsi="Times New Roman"/>
                <w:szCs w:val="24"/>
              </w:rPr>
            </w:pPr>
            <w:r w:rsidRPr="000704A7">
              <w:rPr>
                <w:rFonts w:ascii="Times New Roman" w:hAnsi="Times New Roman"/>
                <w:szCs w:val="24"/>
              </w:rPr>
              <w:t>23913424</w:t>
            </w:r>
          </w:p>
        </w:tc>
      </w:tr>
      <w:tr w:rsidR="000704A7" w:rsidRPr="000704A7" w14:paraId="3949BE2A" w14:textId="77777777" w:rsidTr="00D25020">
        <w:trPr>
          <w:trHeight w:val="360"/>
        </w:trPr>
        <w:tc>
          <w:tcPr>
            <w:tcW w:w="3401" w:type="dxa"/>
            <w:shd w:val="clear" w:color="auto" w:fill="auto"/>
            <w:vAlign w:val="center"/>
          </w:tcPr>
          <w:p w14:paraId="3F3B9D1A"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Місцезнаходження</w:t>
            </w:r>
          </w:p>
        </w:tc>
        <w:tc>
          <w:tcPr>
            <w:tcW w:w="6803" w:type="dxa"/>
            <w:shd w:val="clear" w:color="auto" w:fill="auto"/>
            <w:vAlign w:val="center"/>
          </w:tcPr>
          <w:p w14:paraId="6D06CF40" w14:textId="77777777" w:rsidR="000704A7" w:rsidRPr="000704A7" w:rsidRDefault="000704A7" w:rsidP="000704A7">
            <w:pPr>
              <w:rPr>
                <w:rFonts w:ascii="Times New Roman" w:hAnsi="Times New Roman"/>
                <w:szCs w:val="24"/>
              </w:rPr>
            </w:pPr>
            <w:r w:rsidRPr="000704A7">
              <w:rPr>
                <w:rFonts w:ascii="Times New Roman" w:hAnsi="Times New Roman"/>
                <w:szCs w:val="24"/>
              </w:rPr>
              <w:t>61001 УКРАЇНА Харкiвська область - м. Харків проспект Гагаріна, буд 20</w:t>
            </w:r>
          </w:p>
        </w:tc>
      </w:tr>
      <w:tr w:rsidR="000704A7" w:rsidRPr="000704A7" w14:paraId="39C7D881" w14:textId="77777777" w:rsidTr="00D25020">
        <w:trPr>
          <w:trHeight w:val="360"/>
        </w:trPr>
        <w:tc>
          <w:tcPr>
            <w:tcW w:w="3401" w:type="dxa"/>
            <w:shd w:val="clear" w:color="auto" w:fill="auto"/>
            <w:vAlign w:val="center"/>
          </w:tcPr>
          <w:p w14:paraId="5D112B18" w14:textId="77777777" w:rsidR="000704A7" w:rsidRPr="000704A7" w:rsidRDefault="000704A7" w:rsidP="000704A7">
            <w:pPr>
              <w:rPr>
                <w:rFonts w:ascii="Times New Roman" w:hAnsi="Times New Roman"/>
                <w:b/>
                <w:szCs w:val="24"/>
              </w:rPr>
            </w:pPr>
            <w:r w:rsidRPr="000704A7">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76AF2FC0" w14:textId="77777777" w:rsidR="000704A7" w:rsidRPr="000704A7" w:rsidRDefault="000704A7" w:rsidP="000704A7">
            <w:pPr>
              <w:rPr>
                <w:rFonts w:ascii="Times New Roman" w:hAnsi="Times New Roman"/>
                <w:szCs w:val="24"/>
              </w:rPr>
            </w:pPr>
            <w:r w:rsidRPr="000704A7">
              <w:rPr>
                <w:rFonts w:ascii="Times New Roman" w:hAnsi="Times New Roman"/>
                <w:szCs w:val="24"/>
              </w:rPr>
              <w:t>№1225</w:t>
            </w:r>
          </w:p>
        </w:tc>
      </w:tr>
      <w:tr w:rsidR="000704A7" w:rsidRPr="000704A7" w14:paraId="342BA10A" w14:textId="77777777" w:rsidTr="00D25020">
        <w:trPr>
          <w:trHeight w:val="360"/>
        </w:trPr>
        <w:tc>
          <w:tcPr>
            <w:tcW w:w="3401" w:type="dxa"/>
            <w:shd w:val="clear" w:color="auto" w:fill="auto"/>
            <w:vAlign w:val="center"/>
          </w:tcPr>
          <w:p w14:paraId="42C99B2A" w14:textId="77777777" w:rsidR="000704A7" w:rsidRPr="000704A7" w:rsidRDefault="000704A7" w:rsidP="000704A7">
            <w:pPr>
              <w:rPr>
                <w:rFonts w:ascii="Times New Roman" w:hAnsi="Times New Roman"/>
                <w:b/>
                <w:szCs w:val="24"/>
              </w:rPr>
            </w:pPr>
            <w:r w:rsidRPr="000704A7">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4B526CFA" w14:textId="77777777" w:rsidR="000704A7" w:rsidRPr="000704A7" w:rsidRDefault="000704A7" w:rsidP="000704A7">
            <w:pPr>
              <w:rPr>
                <w:rFonts w:ascii="Times New Roman" w:hAnsi="Times New Roman"/>
                <w:szCs w:val="24"/>
              </w:rPr>
            </w:pPr>
            <w:r w:rsidRPr="000704A7">
              <w:rPr>
                <w:rFonts w:ascii="Times New Roman" w:hAnsi="Times New Roman"/>
                <w:szCs w:val="24"/>
              </w:rPr>
              <w:t>Аудиторська палата України</w:t>
            </w:r>
          </w:p>
        </w:tc>
      </w:tr>
      <w:tr w:rsidR="000704A7" w:rsidRPr="000704A7" w14:paraId="3D4B3A0E" w14:textId="77777777" w:rsidTr="00D25020">
        <w:trPr>
          <w:trHeight w:val="360"/>
        </w:trPr>
        <w:tc>
          <w:tcPr>
            <w:tcW w:w="3401" w:type="dxa"/>
            <w:shd w:val="clear" w:color="auto" w:fill="auto"/>
            <w:vAlign w:val="center"/>
          </w:tcPr>
          <w:p w14:paraId="08CDDDE5" w14:textId="77777777" w:rsidR="000704A7" w:rsidRPr="000704A7" w:rsidRDefault="000704A7" w:rsidP="000704A7">
            <w:pPr>
              <w:rPr>
                <w:rFonts w:ascii="Times New Roman" w:hAnsi="Times New Roman"/>
                <w:b/>
                <w:szCs w:val="24"/>
              </w:rPr>
            </w:pPr>
            <w:r w:rsidRPr="000704A7">
              <w:rPr>
                <w:rFonts w:ascii="Times New Roman" w:hAnsi="Times New Roman"/>
                <w:b/>
                <w:szCs w:val="24"/>
              </w:rPr>
              <w:t>Дата видачі ліцензії або іншого документа</w:t>
            </w:r>
          </w:p>
        </w:tc>
        <w:tc>
          <w:tcPr>
            <w:tcW w:w="6803" w:type="dxa"/>
            <w:shd w:val="clear" w:color="auto" w:fill="auto"/>
            <w:vAlign w:val="center"/>
          </w:tcPr>
          <w:p w14:paraId="5CC644D3" w14:textId="77777777" w:rsidR="000704A7" w:rsidRPr="000704A7" w:rsidRDefault="000704A7" w:rsidP="000704A7">
            <w:pPr>
              <w:rPr>
                <w:rFonts w:ascii="Times New Roman" w:hAnsi="Times New Roman"/>
                <w:szCs w:val="24"/>
              </w:rPr>
            </w:pPr>
            <w:r w:rsidRPr="000704A7">
              <w:rPr>
                <w:rFonts w:ascii="Times New Roman" w:hAnsi="Times New Roman"/>
                <w:szCs w:val="24"/>
              </w:rPr>
              <w:t>26.01.2001</w:t>
            </w:r>
          </w:p>
        </w:tc>
      </w:tr>
      <w:tr w:rsidR="000704A7" w:rsidRPr="000704A7" w14:paraId="2C363EC3" w14:textId="77777777" w:rsidTr="00D25020">
        <w:trPr>
          <w:trHeight w:val="360"/>
        </w:trPr>
        <w:tc>
          <w:tcPr>
            <w:tcW w:w="3401" w:type="dxa"/>
            <w:shd w:val="clear" w:color="auto" w:fill="auto"/>
            <w:vAlign w:val="center"/>
          </w:tcPr>
          <w:p w14:paraId="09FEF80A"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Міжміський код та телефон</w:t>
            </w:r>
          </w:p>
        </w:tc>
        <w:tc>
          <w:tcPr>
            <w:tcW w:w="6803" w:type="dxa"/>
            <w:shd w:val="clear" w:color="auto" w:fill="auto"/>
            <w:vAlign w:val="center"/>
          </w:tcPr>
          <w:p w14:paraId="157E6004" w14:textId="77777777" w:rsidR="000704A7" w:rsidRPr="000704A7" w:rsidRDefault="000704A7" w:rsidP="000704A7">
            <w:pPr>
              <w:rPr>
                <w:rFonts w:ascii="Times New Roman" w:hAnsi="Times New Roman"/>
                <w:szCs w:val="24"/>
              </w:rPr>
            </w:pPr>
            <w:r w:rsidRPr="000704A7">
              <w:rPr>
                <w:rFonts w:ascii="Times New Roman" w:hAnsi="Times New Roman"/>
                <w:szCs w:val="24"/>
              </w:rPr>
              <w:t>+38 057 7259511</w:t>
            </w:r>
          </w:p>
        </w:tc>
      </w:tr>
      <w:tr w:rsidR="000704A7" w:rsidRPr="000704A7" w14:paraId="47729C82" w14:textId="77777777" w:rsidTr="00D25020">
        <w:trPr>
          <w:trHeight w:val="360"/>
        </w:trPr>
        <w:tc>
          <w:tcPr>
            <w:tcW w:w="3401" w:type="dxa"/>
            <w:shd w:val="clear" w:color="auto" w:fill="auto"/>
            <w:vAlign w:val="center"/>
          </w:tcPr>
          <w:p w14:paraId="3812995B" w14:textId="77777777" w:rsidR="000704A7" w:rsidRPr="000704A7" w:rsidRDefault="000704A7" w:rsidP="000704A7">
            <w:pPr>
              <w:rPr>
                <w:rFonts w:ascii="Times New Roman" w:hAnsi="Times New Roman"/>
                <w:b/>
                <w:szCs w:val="24"/>
              </w:rPr>
            </w:pPr>
            <w:r w:rsidRPr="000704A7">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3C91FBB8" w14:textId="77777777" w:rsidR="000704A7" w:rsidRPr="000704A7" w:rsidRDefault="000704A7" w:rsidP="000704A7">
            <w:pPr>
              <w:rPr>
                <w:rFonts w:ascii="Times New Roman" w:hAnsi="Times New Roman"/>
                <w:szCs w:val="24"/>
              </w:rPr>
            </w:pPr>
            <w:r w:rsidRPr="000704A7">
              <w:rPr>
                <w:rFonts w:ascii="Times New Roman" w:hAnsi="Times New Roman"/>
                <w:szCs w:val="24"/>
              </w:rPr>
              <w:t>69.20   ДІЯЛЬНІСТЬ У СФЕРІ БУХГАЛТЕРСЬКОГО ОБЛІКУ Й АУДИТУ; КОНСУЛЬТУВАННЯ З ПИТАНЬ ОПОДАТКУВАННЯ</w:t>
            </w:r>
          </w:p>
        </w:tc>
      </w:tr>
      <w:tr w:rsidR="000704A7" w:rsidRPr="000704A7" w14:paraId="6E8F703F" w14:textId="77777777" w:rsidTr="00D25020">
        <w:trPr>
          <w:trHeight w:val="360"/>
        </w:trPr>
        <w:tc>
          <w:tcPr>
            <w:tcW w:w="3401" w:type="dxa"/>
            <w:shd w:val="clear" w:color="auto" w:fill="auto"/>
            <w:vAlign w:val="center"/>
          </w:tcPr>
          <w:p w14:paraId="12EAF8D4" w14:textId="77777777" w:rsidR="000704A7" w:rsidRPr="000704A7" w:rsidRDefault="000704A7" w:rsidP="000704A7">
            <w:pPr>
              <w:rPr>
                <w:rFonts w:ascii="Times New Roman" w:hAnsi="Times New Roman"/>
                <w:b/>
                <w:szCs w:val="24"/>
              </w:rPr>
            </w:pPr>
            <w:r w:rsidRPr="000704A7">
              <w:rPr>
                <w:rFonts w:ascii="Times New Roman" w:hAnsi="Times New Roman"/>
                <w:b/>
                <w:szCs w:val="24"/>
              </w:rPr>
              <w:t>Вид послуг, які надає особа</w:t>
            </w:r>
          </w:p>
        </w:tc>
        <w:tc>
          <w:tcPr>
            <w:tcW w:w="6803" w:type="dxa"/>
            <w:shd w:val="clear" w:color="auto" w:fill="auto"/>
            <w:vAlign w:val="center"/>
          </w:tcPr>
          <w:p w14:paraId="5B588912" w14:textId="77777777" w:rsidR="000704A7" w:rsidRPr="000704A7" w:rsidRDefault="000704A7" w:rsidP="000704A7">
            <w:pPr>
              <w:rPr>
                <w:rFonts w:ascii="Times New Roman" w:hAnsi="Times New Roman"/>
                <w:szCs w:val="24"/>
              </w:rPr>
            </w:pPr>
            <w:r w:rsidRPr="000704A7">
              <w:rPr>
                <w:rFonts w:ascii="Times New Roman" w:hAnsi="Times New Roman"/>
                <w:szCs w:val="24"/>
              </w:rPr>
              <w:t>Проведення аудиторських перевірок</w:t>
            </w:r>
          </w:p>
        </w:tc>
      </w:tr>
    </w:tbl>
    <w:p w14:paraId="0FD212A2" w14:textId="77777777" w:rsidR="000704A7" w:rsidRPr="000704A7" w:rsidRDefault="000704A7" w:rsidP="000704A7">
      <w:pPr>
        <w:spacing w:after="0" w:line="240" w:lineRule="auto"/>
        <w:rPr>
          <w:rFonts w:ascii="Times New Roman" w:hAnsi="Times New Roman"/>
          <w:sz w:val="20"/>
          <w:szCs w:val="24"/>
        </w:rPr>
      </w:pPr>
    </w:p>
    <w:p w14:paraId="09217A24" w14:textId="77777777" w:rsidR="000704A7" w:rsidRPr="000704A7" w:rsidRDefault="000704A7" w:rsidP="000704A7">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2"/>
        <w:gridCol w:w="6580"/>
      </w:tblGrid>
      <w:tr w:rsidR="000704A7" w:rsidRPr="000704A7" w14:paraId="73E7D5A9" w14:textId="77777777" w:rsidTr="00D25020">
        <w:trPr>
          <w:trHeight w:val="360"/>
        </w:trPr>
        <w:tc>
          <w:tcPr>
            <w:tcW w:w="3401" w:type="dxa"/>
            <w:shd w:val="clear" w:color="auto" w:fill="auto"/>
            <w:vAlign w:val="center"/>
          </w:tcPr>
          <w:p w14:paraId="64576DC6" w14:textId="77777777" w:rsidR="000704A7" w:rsidRPr="000704A7" w:rsidRDefault="000704A7" w:rsidP="000704A7">
            <w:pPr>
              <w:rPr>
                <w:rFonts w:ascii="Times New Roman" w:hAnsi="Times New Roman"/>
                <w:b/>
                <w:szCs w:val="24"/>
              </w:rPr>
            </w:pPr>
            <w:r w:rsidRPr="000704A7">
              <w:rPr>
                <w:rFonts w:ascii="Times New Roman" w:hAnsi="Times New Roman"/>
                <w:b/>
                <w:szCs w:val="24"/>
              </w:rPr>
              <w:t xml:space="preserve">Повне найменування або ім'я </w:t>
            </w:r>
          </w:p>
        </w:tc>
        <w:tc>
          <w:tcPr>
            <w:tcW w:w="6803" w:type="dxa"/>
            <w:shd w:val="clear" w:color="auto" w:fill="auto"/>
            <w:vAlign w:val="center"/>
          </w:tcPr>
          <w:p w14:paraId="091B35B3" w14:textId="77777777" w:rsidR="000704A7" w:rsidRPr="000704A7" w:rsidRDefault="000704A7" w:rsidP="000704A7">
            <w:pPr>
              <w:rPr>
                <w:rFonts w:ascii="Times New Roman" w:hAnsi="Times New Roman"/>
                <w:szCs w:val="24"/>
              </w:rPr>
            </w:pPr>
            <w:r w:rsidRPr="000704A7">
              <w:rPr>
                <w:rFonts w:ascii="Times New Roman" w:hAnsi="Times New Roman"/>
                <w:szCs w:val="24"/>
              </w:rPr>
              <w:t>Публічне акціонерне товариство "Національний депозитарій України"</w:t>
            </w:r>
          </w:p>
        </w:tc>
      </w:tr>
      <w:tr w:rsidR="000704A7" w:rsidRPr="000704A7" w14:paraId="183DFF51" w14:textId="77777777" w:rsidTr="00D25020">
        <w:trPr>
          <w:trHeight w:val="360"/>
        </w:trPr>
        <w:tc>
          <w:tcPr>
            <w:tcW w:w="3401" w:type="dxa"/>
            <w:shd w:val="clear" w:color="auto" w:fill="auto"/>
            <w:vAlign w:val="center"/>
          </w:tcPr>
          <w:p w14:paraId="1FFCB918" w14:textId="77777777" w:rsidR="000704A7" w:rsidRPr="000704A7" w:rsidRDefault="000704A7" w:rsidP="000704A7">
            <w:pPr>
              <w:rPr>
                <w:rFonts w:ascii="Times New Roman" w:hAnsi="Times New Roman"/>
                <w:b/>
                <w:szCs w:val="24"/>
              </w:rPr>
            </w:pPr>
            <w:r w:rsidRPr="000704A7">
              <w:rPr>
                <w:rFonts w:ascii="Times New Roman" w:hAnsi="Times New Roman"/>
                <w:b/>
                <w:szCs w:val="24"/>
              </w:rPr>
              <w:t>РНОКПП</w:t>
            </w:r>
          </w:p>
        </w:tc>
        <w:tc>
          <w:tcPr>
            <w:tcW w:w="6803" w:type="dxa"/>
            <w:shd w:val="clear" w:color="auto" w:fill="auto"/>
            <w:vAlign w:val="center"/>
          </w:tcPr>
          <w:p w14:paraId="3D559B92" w14:textId="77777777" w:rsidR="000704A7" w:rsidRPr="000704A7" w:rsidRDefault="000704A7" w:rsidP="000704A7">
            <w:pPr>
              <w:rPr>
                <w:rFonts w:ascii="Times New Roman" w:hAnsi="Times New Roman"/>
                <w:szCs w:val="24"/>
              </w:rPr>
            </w:pPr>
          </w:p>
        </w:tc>
      </w:tr>
      <w:tr w:rsidR="000704A7" w:rsidRPr="000704A7" w14:paraId="26860868" w14:textId="77777777" w:rsidTr="00D25020">
        <w:trPr>
          <w:trHeight w:val="360"/>
        </w:trPr>
        <w:tc>
          <w:tcPr>
            <w:tcW w:w="3401" w:type="dxa"/>
            <w:shd w:val="clear" w:color="auto" w:fill="auto"/>
            <w:vAlign w:val="center"/>
          </w:tcPr>
          <w:p w14:paraId="1D7880A6" w14:textId="77777777" w:rsidR="000704A7" w:rsidRPr="000704A7" w:rsidRDefault="000704A7" w:rsidP="000704A7">
            <w:pPr>
              <w:rPr>
                <w:rFonts w:ascii="Times New Roman" w:hAnsi="Times New Roman"/>
                <w:b/>
                <w:szCs w:val="24"/>
              </w:rPr>
            </w:pPr>
            <w:r w:rsidRPr="000704A7">
              <w:rPr>
                <w:rFonts w:ascii="Times New Roman" w:hAnsi="Times New Roman"/>
                <w:b/>
                <w:szCs w:val="24"/>
              </w:rPr>
              <w:t>УНЗР</w:t>
            </w:r>
          </w:p>
        </w:tc>
        <w:tc>
          <w:tcPr>
            <w:tcW w:w="6803" w:type="dxa"/>
            <w:shd w:val="clear" w:color="auto" w:fill="auto"/>
            <w:vAlign w:val="center"/>
          </w:tcPr>
          <w:p w14:paraId="32EC18F4" w14:textId="77777777" w:rsidR="000704A7" w:rsidRPr="000704A7" w:rsidRDefault="000704A7" w:rsidP="000704A7">
            <w:pPr>
              <w:rPr>
                <w:rFonts w:ascii="Times New Roman" w:hAnsi="Times New Roman"/>
                <w:szCs w:val="24"/>
              </w:rPr>
            </w:pPr>
          </w:p>
        </w:tc>
      </w:tr>
      <w:tr w:rsidR="000704A7" w:rsidRPr="000704A7" w14:paraId="155FF985" w14:textId="77777777" w:rsidTr="00D25020">
        <w:trPr>
          <w:trHeight w:val="360"/>
        </w:trPr>
        <w:tc>
          <w:tcPr>
            <w:tcW w:w="3401" w:type="dxa"/>
            <w:shd w:val="clear" w:color="auto" w:fill="auto"/>
            <w:vAlign w:val="center"/>
          </w:tcPr>
          <w:p w14:paraId="7EFD475B" w14:textId="77777777" w:rsidR="000704A7" w:rsidRPr="000704A7" w:rsidRDefault="000704A7" w:rsidP="000704A7">
            <w:pPr>
              <w:rPr>
                <w:rFonts w:ascii="Times New Roman" w:hAnsi="Times New Roman"/>
                <w:b/>
                <w:szCs w:val="24"/>
              </w:rPr>
            </w:pPr>
            <w:r w:rsidRPr="000704A7">
              <w:rPr>
                <w:rFonts w:ascii="Times New Roman" w:hAnsi="Times New Roman"/>
                <w:b/>
                <w:szCs w:val="24"/>
              </w:rPr>
              <w:t>Організаційно-правова форма</w:t>
            </w:r>
          </w:p>
        </w:tc>
        <w:tc>
          <w:tcPr>
            <w:tcW w:w="6803" w:type="dxa"/>
            <w:shd w:val="clear" w:color="auto" w:fill="auto"/>
            <w:vAlign w:val="center"/>
          </w:tcPr>
          <w:p w14:paraId="55A77C7F" w14:textId="77777777" w:rsidR="000704A7" w:rsidRPr="000704A7" w:rsidRDefault="000704A7" w:rsidP="000704A7">
            <w:pPr>
              <w:rPr>
                <w:rFonts w:ascii="Times New Roman" w:hAnsi="Times New Roman"/>
                <w:szCs w:val="24"/>
              </w:rPr>
            </w:pPr>
            <w:r w:rsidRPr="000704A7">
              <w:rPr>
                <w:rFonts w:ascii="Times New Roman" w:hAnsi="Times New Roman"/>
                <w:szCs w:val="24"/>
              </w:rPr>
              <w:t>Публiчне акцiонерне товариство</w:t>
            </w:r>
          </w:p>
        </w:tc>
      </w:tr>
      <w:tr w:rsidR="000704A7" w:rsidRPr="000704A7" w14:paraId="0BEE70B6" w14:textId="77777777" w:rsidTr="00D25020">
        <w:trPr>
          <w:trHeight w:val="360"/>
        </w:trPr>
        <w:tc>
          <w:tcPr>
            <w:tcW w:w="3401" w:type="dxa"/>
            <w:shd w:val="clear" w:color="auto" w:fill="auto"/>
            <w:vAlign w:val="center"/>
          </w:tcPr>
          <w:p w14:paraId="1DF40D94" w14:textId="77777777" w:rsidR="000704A7" w:rsidRPr="000704A7" w:rsidRDefault="000704A7" w:rsidP="000704A7">
            <w:pPr>
              <w:rPr>
                <w:rFonts w:ascii="Times New Roman" w:hAnsi="Times New Roman"/>
                <w:b/>
                <w:szCs w:val="24"/>
              </w:rPr>
            </w:pPr>
            <w:r w:rsidRPr="000704A7">
              <w:rPr>
                <w:rFonts w:ascii="Times New Roman" w:hAnsi="Times New Roman"/>
                <w:b/>
                <w:szCs w:val="24"/>
              </w:rPr>
              <w:t>Ідентифікаційний код юридичної особи</w:t>
            </w:r>
          </w:p>
        </w:tc>
        <w:tc>
          <w:tcPr>
            <w:tcW w:w="6803" w:type="dxa"/>
            <w:shd w:val="clear" w:color="auto" w:fill="auto"/>
            <w:vAlign w:val="center"/>
          </w:tcPr>
          <w:p w14:paraId="36B9AB53" w14:textId="77777777" w:rsidR="000704A7" w:rsidRPr="000704A7" w:rsidRDefault="000704A7" w:rsidP="000704A7">
            <w:pPr>
              <w:rPr>
                <w:rFonts w:ascii="Times New Roman" w:hAnsi="Times New Roman"/>
                <w:szCs w:val="24"/>
              </w:rPr>
            </w:pPr>
            <w:r w:rsidRPr="000704A7">
              <w:rPr>
                <w:rFonts w:ascii="Times New Roman" w:hAnsi="Times New Roman"/>
                <w:szCs w:val="24"/>
              </w:rPr>
              <w:t>30370711</w:t>
            </w:r>
          </w:p>
        </w:tc>
      </w:tr>
      <w:tr w:rsidR="000704A7" w:rsidRPr="000704A7" w14:paraId="18E9FD73" w14:textId="77777777" w:rsidTr="00D25020">
        <w:trPr>
          <w:trHeight w:val="360"/>
        </w:trPr>
        <w:tc>
          <w:tcPr>
            <w:tcW w:w="3401" w:type="dxa"/>
            <w:shd w:val="clear" w:color="auto" w:fill="auto"/>
            <w:vAlign w:val="center"/>
          </w:tcPr>
          <w:p w14:paraId="5566BCA0"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Місцезнаходження</w:t>
            </w:r>
          </w:p>
        </w:tc>
        <w:tc>
          <w:tcPr>
            <w:tcW w:w="6803" w:type="dxa"/>
            <w:shd w:val="clear" w:color="auto" w:fill="auto"/>
            <w:vAlign w:val="center"/>
          </w:tcPr>
          <w:p w14:paraId="615F1D0A" w14:textId="77777777" w:rsidR="000704A7" w:rsidRPr="000704A7" w:rsidRDefault="000704A7" w:rsidP="000704A7">
            <w:pPr>
              <w:rPr>
                <w:rFonts w:ascii="Times New Roman" w:hAnsi="Times New Roman"/>
                <w:szCs w:val="24"/>
              </w:rPr>
            </w:pPr>
            <w:r w:rsidRPr="000704A7">
              <w:rPr>
                <w:rFonts w:ascii="Times New Roman" w:hAnsi="Times New Roman"/>
                <w:szCs w:val="24"/>
              </w:rPr>
              <w:t>04107 УКРАЇНА   м.Київ вул.Якубенківська, 7-г</w:t>
            </w:r>
          </w:p>
        </w:tc>
      </w:tr>
      <w:tr w:rsidR="000704A7" w:rsidRPr="000704A7" w14:paraId="04B8F8F7" w14:textId="77777777" w:rsidTr="00D25020">
        <w:trPr>
          <w:trHeight w:val="360"/>
        </w:trPr>
        <w:tc>
          <w:tcPr>
            <w:tcW w:w="3401" w:type="dxa"/>
            <w:shd w:val="clear" w:color="auto" w:fill="auto"/>
            <w:vAlign w:val="center"/>
          </w:tcPr>
          <w:p w14:paraId="63ACDF12" w14:textId="77777777" w:rsidR="000704A7" w:rsidRPr="000704A7" w:rsidRDefault="000704A7" w:rsidP="000704A7">
            <w:pPr>
              <w:rPr>
                <w:rFonts w:ascii="Times New Roman" w:hAnsi="Times New Roman"/>
                <w:b/>
                <w:szCs w:val="24"/>
              </w:rPr>
            </w:pPr>
            <w:r w:rsidRPr="000704A7">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79F69B83" w14:textId="77777777" w:rsidR="000704A7" w:rsidRPr="000704A7" w:rsidRDefault="000704A7" w:rsidP="000704A7">
            <w:pPr>
              <w:rPr>
                <w:rFonts w:ascii="Times New Roman" w:hAnsi="Times New Roman"/>
                <w:szCs w:val="24"/>
              </w:rPr>
            </w:pPr>
            <w:r w:rsidRPr="000704A7">
              <w:rPr>
                <w:rFonts w:ascii="Times New Roman" w:hAnsi="Times New Roman"/>
                <w:szCs w:val="24"/>
              </w:rPr>
              <w:t>Рішення № 2092</w:t>
            </w:r>
          </w:p>
        </w:tc>
      </w:tr>
      <w:tr w:rsidR="000704A7" w:rsidRPr="000704A7" w14:paraId="4CB7ADAB" w14:textId="77777777" w:rsidTr="00D25020">
        <w:trPr>
          <w:trHeight w:val="360"/>
        </w:trPr>
        <w:tc>
          <w:tcPr>
            <w:tcW w:w="3401" w:type="dxa"/>
            <w:shd w:val="clear" w:color="auto" w:fill="auto"/>
            <w:vAlign w:val="center"/>
          </w:tcPr>
          <w:p w14:paraId="4733BF52" w14:textId="77777777" w:rsidR="000704A7" w:rsidRPr="000704A7" w:rsidRDefault="000704A7" w:rsidP="000704A7">
            <w:pPr>
              <w:rPr>
                <w:rFonts w:ascii="Times New Roman" w:hAnsi="Times New Roman"/>
                <w:b/>
                <w:szCs w:val="24"/>
              </w:rPr>
            </w:pPr>
            <w:r w:rsidRPr="000704A7">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273F9158" w14:textId="77777777" w:rsidR="000704A7" w:rsidRPr="000704A7" w:rsidRDefault="000704A7" w:rsidP="000704A7">
            <w:pPr>
              <w:rPr>
                <w:rFonts w:ascii="Times New Roman" w:hAnsi="Times New Roman"/>
                <w:szCs w:val="24"/>
              </w:rPr>
            </w:pPr>
            <w:r w:rsidRPr="000704A7">
              <w:rPr>
                <w:rFonts w:ascii="Times New Roman" w:hAnsi="Times New Roman"/>
                <w:szCs w:val="24"/>
              </w:rPr>
              <w:t>НКЦПФР</w:t>
            </w:r>
          </w:p>
        </w:tc>
      </w:tr>
      <w:tr w:rsidR="000704A7" w:rsidRPr="000704A7" w14:paraId="2AD44CE8" w14:textId="77777777" w:rsidTr="00D25020">
        <w:trPr>
          <w:trHeight w:val="360"/>
        </w:trPr>
        <w:tc>
          <w:tcPr>
            <w:tcW w:w="3401" w:type="dxa"/>
            <w:shd w:val="clear" w:color="auto" w:fill="auto"/>
            <w:vAlign w:val="center"/>
          </w:tcPr>
          <w:p w14:paraId="3D8E44A6" w14:textId="77777777" w:rsidR="000704A7" w:rsidRPr="000704A7" w:rsidRDefault="000704A7" w:rsidP="000704A7">
            <w:pPr>
              <w:rPr>
                <w:rFonts w:ascii="Times New Roman" w:hAnsi="Times New Roman"/>
                <w:b/>
                <w:szCs w:val="24"/>
              </w:rPr>
            </w:pPr>
            <w:r w:rsidRPr="000704A7">
              <w:rPr>
                <w:rFonts w:ascii="Times New Roman" w:hAnsi="Times New Roman"/>
                <w:b/>
                <w:szCs w:val="24"/>
              </w:rPr>
              <w:t>Дата видачі ліцензії або іншого документа</w:t>
            </w:r>
          </w:p>
        </w:tc>
        <w:tc>
          <w:tcPr>
            <w:tcW w:w="6803" w:type="dxa"/>
            <w:shd w:val="clear" w:color="auto" w:fill="auto"/>
            <w:vAlign w:val="center"/>
          </w:tcPr>
          <w:p w14:paraId="15EC71BE" w14:textId="77777777" w:rsidR="000704A7" w:rsidRPr="000704A7" w:rsidRDefault="000704A7" w:rsidP="000704A7">
            <w:pPr>
              <w:rPr>
                <w:rFonts w:ascii="Times New Roman" w:hAnsi="Times New Roman"/>
                <w:szCs w:val="24"/>
              </w:rPr>
            </w:pPr>
            <w:r w:rsidRPr="000704A7">
              <w:rPr>
                <w:rFonts w:ascii="Times New Roman" w:hAnsi="Times New Roman"/>
                <w:szCs w:val="24"/>
              </w:rPr>
              <w:t>01.10.2013</w:t>
            </w:r>
          </w:p>
        </w:tc>
      </w:tr>
      <w:tr w:rsidR="000704A7" w:rsidRPr="000704A7" w14:paraId="33F37F9E" w14:textId="77777777" w:rsidTr="00D25020">
        <w:trPr>
          <w:trHeight w:val="360"/>
        </w:trPr>
        <w:tc>
          <w:tcPr>
            <w:tcW w:w="3401" w:type="dxa"/>
            <w:shd w:val="clear" w:color="auto" w:fill="auto"/>
            <w:vAlign w:val="center"/>
          </w:tcPr>
          <w:p w14:paraId="2D9733AE"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Міжміський код та телефон</w:t>
            </w:r>
          </w:p>
        </w:tc>
        <w:tc>
          <w:tcPr>
            <w:tcW w:w="6803" w:type="dxa"/>
            <w:shd w:val="clear" w:color="auto" w:fill="auto"/>
            <w:vAlign w:val="center"/>
          </w:tcPr>
          <w:p w14:paraId="1CA6540F" w14:textId="77777777" w:rsidR="000704A7" w:rsidRPr="000704A7" w:rsidRDefault="000704A7" w:rsidP="000704A7">
            <w:pPr>
              <w:rPr>
                <w:rFonts w:ascii="Times New Roman" w:hAnsi="Times New Roman"/>
                <w:szCs w:val="24"/>
              </w:rPr>
            </w:pPr>
            <w:r w:rsidRPr="000704A7">
              <w:rPr>
                <w:rFonts w:ascii="Times New Roman" w:hAnsi="Times New Roman"/>
                <w:szCs w:val="24"/>
              </w:rPr>
              <w:t>(044) 363-04-00</w:t>
            </w:r>
          </w:p>
        </w:tc>
      </w:tr>
      <w:tr w:rsidR="000704A7" w:rsidRPr="000704A7" w14:paraId="11836B91" w14:textId="77777777" w:rsidTr="00D25020">
        <w:trPr>
          <w:trHeight w:val="360"/>
        </w:trPr>
        <w:tc>
          <w:tcPr>
            <w:tcW w:w="3401" w:type="dxa"/>
            <w:shd w:val="clear" w:color="auto" w:fill="auto"/>
            <w:vAlign w:val="center"/>
          </w:tcPr>
          <w:p w14:paraId="1F73A4C5" w14:textId="77777777" w:rsidR="000704A7" w:rsidRPr="000704A7" w:rsidRDefault="000704A7" w:rsidP="000704A7">
            <w:pPr>
              <w:rPr>
                <w:rFonts w:ascii="Times New Roman" w:hAnsi="Times New Roman"/>
                <w:b/>
                <w:szCs w:val="24"/>
              </w:rPr>
            </w:pPr>
            <w:r w:rsidRPr="000704A7">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3284E146" w14:textId="77777777" w:rsidR="000704A7" w:rsidRPr="000704A7" w:rsidRDefault="000704A7" w:rsidP="000704A7">
            <w:pPr>
              <w:rPr>
                <w:rFonts w:ascii="Times New Roman" w:hAnsi="Times New Roman"/>
                <w:szCs w:val="24"/>
              </w:rPr>
            </w:pPr>
            <w:r w:rsidRPr="000704A7">
              <w:rPr>
                <w:rFonts w:ascii="Times New Roman" w:hAnsi="Times New Roman"/>
                <w:szCs w:val="24"/>
              </w:rPr>
              <w:t>63.11   ОБРОБЛЕННЯ ДАНИХ, РОЗМІЩЕННЯ ІНФОРМАЦІЇ НА ВЕБ-ВУЗЛАХ І ПОВ'ЯЗАНА З НИМИ ДІЯЛЬНІСТЬ</w:t>
            </w:r>
          </w:p>
          <w:p w14:paraId="2EC30DC0" w14:textId="77777777" w:rsidR="000704A7" w:rsidRPr="000704A7" w:rsidRDefault="000704A7" w:rsidP="000704A7">
            <w:pPr>
              <w:rPr>
                <w:rFonts w:ascii="Times New Roman" w:hAnsi="Times New Roman"/>
                <w:szCs w:val="24"/>
              </w:rPr>
            </w:pPr>
            <w:r w:rsidRPr="000704A7">
              <w:rPr>
                <w:rFonts w:ascii="Times New Roman" w:hAnsi="Times New Roman"/>
                <w:szCs w:val="24"/>
              </w:rPr>
              <w:t>18.20   ТИРАЖУВАННЯ ЗВУКО-, ВІДЕОЗАПИСІВ І ПРОГРАМНОГО ЗАБЕЗПЕЧЕННЯ</w:t>
            </w:r>
          </w:p>
          <w:p w14:paraId="0BF357FE" w14:textId="77777777" w:rsidR="000704A7" w:rsidRPr="000704A7" w:rsidRDefault="000704A7" w:rsidP="000704A7">
            <w:pPr>
              <w:rPr>
                <w:rFonts w:ascii="Times New Roman" w:hAnsi="Times New Roman"/>
                <w:szCs w:val="24"/>
              </w:rPr>
            </w:pPr>
            <w:r w:rsidRPr="000704A7">
              <w:rPr>
                <w:rFonts w:ascii="Times New Roman" w:hAnsi="Times New Roman"/>
                <w:szCs w:val="24"/>
              </w:rPr>
              <w:t>62.01   КОМП'ЮТЕРНЕ ПРОГРАМУВАННЯ</w:t>
            </w:r>
          </w:p>
        </w:tc>
      </w:tr>
      <w:tr w:rsidR="000704A7" w:rsidRPr="000704A7" w14:paraId="1BFDA807" w14:textId="77777777" w:rsidTr="00D25020">
        <w:trPr>
          <w:trHeight w:val="360"/>
        </w:trPr>
        <w:tc>
          <w:tcPr>
            <w:tcW w:w="3401" w:type="dxa"/>
            <w:shd w:val="clear" w:color="auto" w:fill="auto"/>
            <w:vAlign w:val="center"/>
          </w:tcPr>
          <w:p w14:paraId="79C2474E" w14:textId="77777777" w:rsidR="000704A7" w:rsidRPr="000704A7" w:rsidRDefault="000704A7" w:rsidP="000704A7">
            <w:pPr>
              <w:rPr>
                <w:rFonts w:ascii="Times New Roman" w:hAnsi="Times New Roman"/>
                <w:b/>
                <w:szCs w:val="24"/>
              </w:rPr>
            </w:pPr>
            <w:r w:rsidRPr="000704A7">
              <w:rPr>
                <w:rFonts w:ascii="Times New Roman" w:hAnsi="Times New Roman"/>
                <w:b/>
                <w:szCs w:val="24"/>
              </w:rPr>
              <w:t>Вид послуг, які надає особа</w:t>
            </w:r>
          </w:p>
        </w:tc>
        <w:tc>
          <w:tcPr>
            <w:tcW w:w="6803" w:type="dxa"/>
            <w:shd w:val="clear" w:color="auto" w:fill="auto"/>
            <w:vAlign w:val="center"/>
          </w:tcPr>
          <w:p w14:paraId="2D366CEE" w14:textId="77777777" w:rsidR="000704A7" w:rsidRPr="000704A7" w:rsidRDefault="000704A7" w:rsidP="000704A7">
            <w:pPr>
              <w:rPr>
                <w:rFonts w:ascii="Times New Roman" w:hAnsi="Times New Roman"/>
                <w:szCs w:val="24"/>
              </w:rPr>
            </w:pPr>
            <w:r w:rsidRPr="000704A7">
              <w:rPr>
                <w:rFonts w:ascii="Times New Roman" w:hAnsi="Times New Roman"/>
                <w:szCs w:val="24"/>
              </w:rPr>
              <w:t>Депозитарна діяльність центрального депозитарію</w:t>
            </w:r>
          </w:p>
        </w:tc>
      </w:tr>
    </w:tbl>
    <w:p w14:paraId="6D23C58B" w14:textId="77777777" w:rsidR="000704A7" w:rsidRPr="000704A7" w:rsidRDefault="000704A7" w:rsidP="000704A7">
      <w:pPr>
        <w:spacing w:after="0" w:line="240" w:lineRule="auto"/>
        <w:rPr>
          <w:rFonts w:ascii="Times New Roman" w:hAnsi="Times New Roman"/>
          <w:sz w:val="20"/>
          <w:szCs w:val="24"/>
        </w:rPr>
      </w:pPr>
    </w:p>
    <w:p w14:paraId="105E5DC2" w14:textId="77777777" w:rsidR="000704A7" w:rsidRPr="000704A7" w:rsidRDefault="000704A7" w:rsidP="000704A7">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704A7" w:rsidRPr="000704A7" w14:paraId="2EAF447F" w14:textId="77777777" w:rsidTr="00D25020">
        <w:trPr>
          <w:trHeight w:val="360"/>
        </w:trPr>
        <w:tc>
          <w:tcPr>
            <w:tcW w:w="3401" w:type="dxa"/>
            <w:shd w:val="clear" w:color="auto" w:fill="auto"/>
            <w:vAlign w:val="center"/>
          </w:tcPr>
          <w:p w14:paraId="0F3FA37C" w14:textId="77777777" w:rsidR="000704A7" w:rsidRPr="000704A7" w:rsidRDefault="000704A7" w:rsidP="000704A7">
            <w:pPr>
              <w:rPr>
                <w:rFonts w:ascii="Times New Roman" w:hAnsi="Times New Roman"/>
                <w:b/>
                <w:szCs w:val="24"/>
              </w:rPr>
            </w:pPr>
            <w:r w:rsidRPr="000704A7">
              <w:rPr>
                <w:rFonts w:ascii="Times New Roman" w:hAnsi="Times New Roman"/>
                <w:b/>
                <w:szCs w:val="24"/>
              </w:rPr>
              <w:t xml:space="preserve">Повне найменування або ім'я </w:t>
            </w:r>
          </w:p>
        </w:tc>
        <w:tc>
          <w:tcPr>
            <w:tcW w:w="6803" w:type="dxa"/>
            <w:shd w:val="clear" w:color="auto" w:fill="auto"/>
            <w:vAlign w:val="center"/>
          </w:tcPr>
          <w:p w14:paraId="176F94E1" w14:textId="77777777" w:rsidR="000704A7" w:rsidRPr="000704A7" w:rsidRDefault="000704A7" w:rsidP="000704A7">
            <w:pPr>
              <w:rPr>
                <w:rFonts w:ascii="Times New Roman" w:hAnsi="Times New Roman"/>
                <w:szCs w:val="24"/>
              </w:rPr>
            </w:pPr>
            <w:r w:rsidRPr="000704A7">
              <w:rPr>
                <w:rFonts w:ascii="Times New Roman" w:hAnsi="Times New Roman"/>
                <w:szCs w:val="24"/>
              </w:rPr>
              <w:t>ДУ "Агентство з розвитку інфраструктури фондового ринку України"</w:t>
            </w:r>
          </w:p>
        </w:tc>
      </w:tr>
      <w:tr w:rsidR="000704A7" w:rsidRPr="000704A7" w14:paraId="437A1943" w14:textId="77777777" w:rsidTr="00D25020">
        <w:trPr>
          <w:trHeight w:val="360"/>
        </w:trPr>
        <w:tc>
          <w:tcPr>
            <w:tcW w:w="3401" w:type="dxa"/>
            <w:shd w:val="clear" w:color="auto" w:fill="auto"/>
            <w:vAlign w:val="center"/>
          </w:tcPr>
          <w:p w14:paraId="14E37DED" w14:textId="77777777" w:rsidR="000704A7" w:rsidRPr="000704A7" w:rsidRDefault="000704A7" w:rsidP="000704A7">
            <w:pPr>
              <w:rPr>
                <w:rFonts w:ascii="Times New Roman" w:hAnsi="Times New Roman"/>
                <w:b/>
                <w:szCs w:val="24"/>
              </w:rPr>
            </w:pPr>
            <w:r w:rsidRPr="000704A7">
              <w:rPr>
                <w:rFonts w:ascii="Times New Roman" w:hAnsi="Times New Roman"/>
                <w:b/>
                <w:szCs w:val="24"/>
              </w:rPr>
              <w:t>РНОКПП</w:t>
            </w:r>
          </w:p>
        </w:tc>
        <w:tc>
          <w:tcPr>
            <w:tcW w:w="6803" w:type="dxa"/>
            <w:shd w:val="clear" w:color="auto" w:fill="auto"/>
            <w:vAlign w:val="center"/>
          </w:tcPr>
          <w:p w14:paraId="7662B301" w14:textId="77777777" w:rsidR="000704A7" w:rsidRPr="000704A7" w:rsidRDefault="000704A7" w:rsidP="000704A7">
            <w:pPr>
              <w:rPr>
                <w:rFonts w:ascii="Times New Roman" w:hAnsi="Times New Roman"/>
                <w:szCs w:val="24"/>
              </w:rPr>
            </w:pPr>
          </w:p>
        </w:tc>
      </w:tr>
      <w:tr w:rsidR="000704A7" w:rsidRPr="000704A7" w14:paraId="77E3807B" w14:textId="77777777" w:rsidTr="00D25020">
        <w:trPr>
          <w:trHeight w:val="360"/>
        </w:trPr>
        <w:tc>
          <w:tcPr>
            <w:tcW w:w="3401" w:type="dxa"/>
            <w:shd w:val="clear" w:color="auto" w:fill="auto"/>
            <w:vAlign w:val="center"/>
          </w:tcPr>
          <w:p w14:paraId="3E27E865" w14:textId="77777777" w:rsidR="000704A7" w:rsidRPr="000704A7" w:rsidRDefault="000704A7" w:rsidP="000704A7">
            <w:pPr>
              <w:rPr>
                <w:rFonts w:ascii="Times New Roman" w:hAnsi="Times New Roman"/>
                <w:b/>
                <w:szCs w:val="24"/>
              </w:rPr>
            </w:pPr>
            <w:r w:rsidRPr="000704A7">
              <w:rPr>
                <w:rFonts w:ascii="Times New Roman" w:hAnsi="Times New Roman"/>
                <w:b/>
                <w:szCs w:val="24"/>
              </w:rPr>
              <w:t>УНЗР</w:t>
            </w:r>
          </w:p>
        </w:tc>
        <w:tc>
          <w:tcPr>
            <w:tcW w:w="6803" w:type="dxa"/>
            <w:shd w:val="clear" w:color="auto" w:fill="auto"/>
            <w:vAlign w:val="center"/>
          </w:tcPr>
          <w:p w14:paraId="1C0B485B" w14:textId="77777777" w:rsidR="000704A7" w:rsidRPr="000704A7" w:rsidRDefault="000704A7" w:rsidP="000704A7">
            <w:pPr>
              <w:rPr>
                <w:rFonts w:ascii="Times New Roman" w:hAnsi="Times New Roman"/>
                <w:szCs w:val="24"/>
              </w:rPr>
            </w:pPr>
          </w:p>
        </w:tc>
      </w:tr>
      <w:tr w:rsidR="000704A7" w:rsidRPr="000704A7" w14:paraId="7524E19F" w14:textId="77777777" w:rsidTr="00D25020">
        <w:trPr>
          <w:trHeight w:val="360"/>
        </w:trPr>
        <w:tc>
          <w:tcPr>
            <w:tcW w:w="3401" w:type="dxa"/>
            <w:shd w:val="clear" w:color="auto" w:fill="auto"/>
            <w:vAlign w:val="center"/>
          </w:tcPr>
          <w:p w14:paraId="6DC4DC14" w14:textId="77777777" w:rsidR="000704A7" w:rsidRPr="000704A7" w:rsidRDefault="000704A7" w:rsidP="000704A7">
            <w:pPr>
              <w:rPr>
                <w:rFonts w:ascii="Times New Roman" w:hAnsi="Times New Roman"/>
                <w:b/>
                <w:szCs w:val="24"/>
              </w:rPr>
            </w:pPr>
            <w:r w:rsidRPr="000704A7">
              <w:rPr>
                <w:rFonts w:ascii="Times New Roman" w:hAnsi="Times New Roman"/>
                <w:b/>
                <w:szCs w:val="24"/>
              </w:rPr>
              <w:lastRenderedPageBreak/>
              <w:t>Організаційно-правова форма</w:t>
            </w:r>
          </w:p>
        </w:tc>
        <w:tc>
          <w:tcPr>
            <w:tcW w:w="6803" w:type="dxa"/>
            <w:shd w:val="clear" w:color="auto" w:fill="auto"/>
            <w:vAlign w:val="center"/>
          </w:tcPr>
          <w:p w14:paraId="343BCC99" w14:textId="77777777" w:rsidR="000704A7" w:rsidRPr="000704A7" w:rsidRDefault="000704A7" w:rsidP="000704A7">
            <w:pPr>
              <w:rPr>
                <w:rFonts w:ascii="Times New Roman" w:hAnsi="Times New Roman"/>
                <w:szCs w:val="24"/>
              </w:rPr>
            </w:pPr>
            <w:r w:rsidRPr="000704A7">
              <w:rPr>
                <w:rFonts w:ascii="Times New Roman" w:hAnsi="Times New Roman"/>
                <w:szCs w:val="24"/>
              </w:rPr>
              <w:t>Державна органiзацiя (установа, заклад)</w:t>
            </w:r>
          </w:p>
        </w:tc>
      </w:tr>
      <w:tr w:rsidR="000704A7" w:rsidRPr="000704A7" w14:paraId="24744796" w14:textId="77777777" w:rsidTr="00D25020">
        <w:trPr>
          <w:trHeight w:val="360"/>
        </w:trPr>
        <w:tc>
          <w:tcPr>
            <w:tcW w:w="3401" w:type="dxa"/>
            <w:shd w:val="clear" w:color="auto" w:fill="auto"/>
            <w:vAlign w:val="center"/>
          </w:tcPr>
          <w:p w14:paraId="22F07B03" w14:textId="77777777" w:rsidR="000704A7" w:rsidRPr="000704A7" w:rsidRDefault="000704A7" w:rsidP="000704A7">
            <w:pPr>
              <w:rPr>
                <w:rFonts w:ascii="Times New Roman" w:hAnsi="Times New Roman"/>
                <w:b/>
                <w:szCs w:val="24"/>
              </w:rPr>
            </w:pPr>
            <w:r w:rsidRPr="000704A7">
              <w:rPr>
                <w:rFonts w:ascii="Times New Roman" w:hAnsi="Times New Roman"/>
                <w:b/>
                <w:szCs w:val="24"/>
              </w:rPr>
              <w:t>Ідентифікаційний код юридичної особи</w:t>
            </w:r>
          </w:p>
        </w:tc>
        <w:tc>
          <w:tcPr>
            <w:tcW w:w="6803" w:type="dxa"/>
            <w:shd w:val="clear" w:color="auto" w:fill="auto"/>
            <w:vAlign w:val="center"/>
          </w:tcPr>
          <w:p w14:paraId="7EABEB71" w14:textId="77777777" w:rsidR="000704A7" w:rsidRPr="000704A7" w:rsidRDefault="000704A7" w:rsidP="000704A7">
            <w:pPr>
              <w:rPr>
                <w:rFonts w:ascii="Times New Roman" w:hAnsi="Times New Roman"/>
                <w:szCs w:val="24"/>
              </w:rPr>
            </w:pPr>
            <w:r w:rsidRPr="000704A7">
              <w:rPr>
                <w:rFonts w:ascii="Times New Roman" w:hAnsi="Times New Roman"/>
                <w:szCs w:val="24"/>
              </w:rPr>
              <w:t>21676262</w:t>
            </w:r>
          </w:p>
        </w:tc>
      </w:tr>
      <w:tr w:rsidR="000704A7" w:rsidRPr="000704A7" w14:paraId="2C2D7C9B" w14:textId="77777777" w:rsidTr="00D25020">
        <w:trPr>
          <w:trHeight w:val="360"/>
        </w:trPr>
        <w:tc>
          <w:tcPr>
            <w:tcW w:w="3401" w:type="dxa"/>
            <w:shd w:val="clear" w:color="auto" w:fill="auto"/>
            <w:vAlign w:val="center"/>
          </w:tcPr>
          <w:p w14:paraId="1BEB10F3"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Місцезнаходження</w:t>
            </w:r>
          </w:p>
        </w:tc>
        <w:tc>
          <w:tcPr>
            <w:tcW w:w="6803" w:type="dxa"/>
            <w:shd w:val="clear" w:color="auto" w:fill="auto"/>
            <w:vAlign w:val="center"/>
          </w:tcPr>
          <w:p w14:paraId="23F5EA62" w14:textId="77777777" w:rsidR="000704A7" w:rsidRPr="000704A7" w:rsidRDefault="000704A7" w:rsidP="000704A7">
            <w:pPr>
              <w:rPr>
                <w:rFonts w:ascii="Times New Roman" w:hAnsi="Times New Roman"/>
                <w:szCs w:val="24"/>
              </w:rPr>
            </w:pPr>
            <w:r w:rsidRPr="000704A7">
              <w:rPr>
                <w:rFonts w:ascii="Times New Roman" w:hAnsi="Times New Roman"/>
                <w:szCs w:val="24"/>
              </w:rPr>
              <w:t>03150 УКРАЇНА   м.Київ вул.Антоновича, 51, оф. 1206</w:t>
            </w:r>
          </w:p>
        </w:tc>
      </w:tr>
      <w:tr w:rsidR="000704A7" w:rsidRPr="000704A7" w14:paraId="751E34A8" w14:textId="77777777" w:rsidTr="00D25020">
        <w:trPr>
          <w:trHeight w:val="360"/>
        </w:trPr>
        <w:tc>
          <w:tcPr>
            <w:tcW w:w="3401" w:type="dxa"/>
            <w:shd w:val="clear" w:color="auto" w:fill="auto"/>
            <w:vAlign w:val="center"/>
          </w:tcPr>
          <w:p w14:paraId="68121954" w14:textId="77777777" w:rsidR="000704A7" w:rsidRPr="000704A7" w:rsidRDefault="000704A7" w:rsidP="000704A7">
            <w:pPr>
              <w:rPr>
                <w:rFonts w:ascii="Times New Roman" w:hAnsi="Times New Roman"/>
                <w:b/>
                <w:szCs w:val="24"/>
              </w:rPr>
            </w:pPr>
            <w:r w:rsidRPr="000704A7">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19628F3F" w14:textId="77777777" w:rsidR="000704A7" w:rsidRPr="000704A7" w:rsidRDefault="000704A7" w:rsidP="000704A7">
            <w:pPr>
              <w:rPr>
                <w:rFonts w:ascii="Times New Roman" w:hAnsi="Times New Roman"/>
                <w:szCs w:val="24"/>
              </w:rPr>
            </w:pPr>
            <w:r w:rsidRPr="000704A7">
              <w:rPr>
                <w:rFonts w:ascii="Times New Roman" w:hAnsi="Times New Roman"/>
                <w:szCs w:val="24"/>
              </w:rPr>
              <w:t>DR/00002/ARM</w:t>
            </w:r>
          </w:p>
        </w:tc>
      </w:tr>
      <w:tr w:rsidR="000704A7" w:rsidRPr="000704A7" w14:paraId="493CB792" w14:textId="77777777" w:rsidTr="00D25020">
        <w:trPr>
          <w:trHeight w:val="360"/>
        </w:trPr>
        <w:tc>
          <w:tcPr>
            <w:tcW w:w="3401" w:type="dxa"/>
            <w:shd w:val="clear" w:color="auto" w:fill="auto"/>
            <w:vAlign w:val="center"/>
          </w:tcPr>
          <w:p w14:paraId="22D709E5" w14:textId="77777777" w:rsidR="000704A7" w:rsidRPr="000704A7" w:rsidRDefault="000704A7" w:rsidP="000704A7">
            <w:pPr>
              <w:rPr>
                <w:rFonts w:ascii="Times New Roman" w:hAnsi="Times New Roman"/>
                <w:b/>
                <w:szCs w:val="24"/>
              </w:rPr>
            </w:pPr>
            <w:r w:rsidRPr="000704A7">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2EA34938" w14:textId="77777777" w:rsidR="000704A7" w:rsidRPr="000704A7" w:rsidRDefault="000704A7" w:rsidP="000704A7">
            <w:pPr>
              <w:rPr>
                <w:rFonts w:ascii="Times New Roman" w:hAnsi="Times New Roman"/>
                <w:szCs w:val="24"/>
              </w:rPr>
            </w:pPr>
            <w:r w:rsidRPr="000704A7">
              <w:rPr>
                <w:rFonts w:ascii="Times New Roman" w:hAnsi="Times New Roman"/>
                <w:szCs w:val="24"/>
              </w:rPr>
              <w:t>НКЦПФР</w:t>
            </w:r>
          </w:p>
        </w:tc>
      </w:tr>
      <w:tr w:rsidR="000704A7" w:rsidRPr="000704A7" w14:paraId="51623417" w14:textId="77777777" w:rsidTr="00D25020">
        <w:trPr>
          <w:trHeight w:val="360"/>
        </w:trPr>
        <w:tc>
          <w:tcPr>
            <w:tcW w:w="3401" w:type="dxa"/>
            <w:shd w:val="clear" w:color="auto" w:fill="auto"/>
            <w:vAlign w:val="center"/>
          </w:tcPr>
          <w:p w14:paraId="395B27CB" w14:textId="77777777" w:rsidR="000704A7" w:rsidRPr="000704A7" w:rsidRDefault="000704A7" w:rsidP="000704A7">
            <w:pPr>
              <w:rPr>
                <w:rFonts w:ascii="Times New Roman" w:hAnsi="Times New Roman"/>
                <w:b/>
                <w:szCs w:val="24"/>
              </w:rPr>
            </w:pPr>
            <w:r w:rsidRPr="000704A7">
              <w:rPr>
                <w:rFonts w:ascii="Times New Roman" w:hAnsi="Times New Roman"/>
                <w:b/>
                <w:szCs w:val="24"/>
              </w:rPr>
              <w:t>Дата видачі ліцензії або іншого документа</w:t>
            </w:r>
          </w:p>
        </w:tc>
        <w:tc>
          <w:tcPr>
            <w:tcW w:w="6803" w:type="dxa"/>
            <w:shd w:val="clear" w:color="auto" w:fill="auto"/>
            <w:vAlign w:val="center"/>
          </w:tcPr>
          <w:p w14:paraId="791262B8" w14:textId="77777777" w:rsidR="000704A7" w:rsidRPr="000704A7" w:rsidRDefault="000704A7" w:rsidP="000704A7">
            <w:pPr>
              <w:rPr>
                <w:rFonts w:ascii="Times New Roman" w:hAnsi="Times New Roman"/>
                <w:szCs w:val="24"/>
              </w:rPr>
            </w:pPr>
            <w:r w:rsidRPr="000704A7">
              <w:rPr>
                <w:rFonts w:ascii="Times New Roman" w:hAnsi="Times New Roman"/>
                <w:szCs w:val="24"/>
              </w:rPr>
              <w:t>18.02.2019</w:t>
            </w:r>
          </w:p>
        </w:tc>
      </w:tr>
      <w:tr w:rsidR="000704A7" w:rsidRPr="000704A7" w14:paraId="757959C8" w14:textId="77777777" w:rsidTr="00D25020">
        <w:trPr>
          <w:trHeight w:val="360"/>
        </w:trPr>
        <w:tc>
          <w:tcPr>
            <w:tcW w:w="3401" w:type="dxa"/>
            <w:shd w:val="clear" w:color="auto" w:fill="auto"/>
            <w:vAlign w:val="center"/>
          </w:tcPr>
          <w:p w14:paraId="3F752AF3"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Міжміський код та телефон</w:t>
            </w:r>
          </w:p>
        </w:tc>
        <w:tc>
          <w:tcPr>
            <w:tcW w:w="6803" w:type="dxa"/>
            <w:shd w:val="clear" w:color="auto" w:fill="auto"/>
            <w:vAlign w:val="center"/>
          </w:tcPr>
          <w:p w14:paraId="0CFD88E4" w14:textId="77777777" w:rsidR="000704A7" w:rsidRPr="000704A7" w:rsidRDefault="000704A7" w:rsidP="000704A7">
            <w:pPr>
              <w:rPr>
                <w:rFonts w:ascii="Times New Roman" w:hAnsi="Times New Roman"/>
                <w:szCs w:val="24"/>
              </w:rPr>
            </w:pPr>
            <w:r w:rsidRPr="000704A7">
              <w:rPr>
                <w:rFonts w:ascii="Times New Roman" w:hAnsi="Times New Roman"/>
                <w:szCs w:val="24"/>
              </w:rPr>
              <w:t>(044) 498-38-15/16</w:t>
            </w:r>
          </w:p>
        </w:tc>
      </w:tr>
      <w:tr w:rsidR="000704A7" w:rsidRPr="000704A7" w14:paraId="53BBE74B" w14:textId="77777777" w:rsidTr="00D25020">
        <w:trPr>
          <w:trHeight w:val="360"/>
        </w:trPr>
        <w:tc>
          <w:tcPr>
            <w:tcW w:w="3401" w:type="dxa"/>
            <w:shd w:val="clear" w:color="auto" w:fill="auto"/>
            <w:vAlign w:val="center"/>
          </w:tcPr>
          <w:p w14:paraId="4B764E62" w14:textId="77777777" w:rsidR="000704A7" w:rsidRPr="000704A7" w:rsidRDefault="000704A7" w:rsidP="000704A7">
            <w:pPr>
              <w:rPr>
                <w:rFonts w:ascii="Times New Roman" w:hAnsi="Times New Roman"/>
                <w:b/>
                <w:szCs w:val="24"/>
              </w:rPr>
            </w:pPr>
            <w:r w:rsidRPr="000704A7">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14A9E1D7" w14:textId="77777777" w:rsidR="000704A7" w:rsidRPr="000704A7" w:rsidRDefault="000704A7" w:rsidP="000704A7">
            <w:pPr>
              <w:rPr>
                <w:rFonts w:ascii="Times New Roman" w:hAnsi="Times New Roman"/>
                <w:szCs w:val="24"/>
              </w:rPr>
            </w:pPr>
            <w:r w:rsidRPr="000704A7">
              <w:rPr>
                <w:rFonts w:ascii="Times New Roman" w:hAnsi="Times New Roman"/>
                <w:szCs w:val="24"/>
              </w:rPr>
              <w:t>63.11   ОБРОБЛЕННЯ ДАНИХ, РОЗМІЩЕННЯ ІНФОРМАЦІЇ НА ВЕБ-ВУЗЛАХ І ПОВ'ЯЗАНА З НИМИ ДІЯЛЬНІСТЬ</w:t>
            </w:r>
          </w:p>
          <w:p w14:paraId="5449BF95" w14:textId="77777777" w:rsidR="000704A7" w:rsidRPr="000704A7" w:rsidRDefault="000704A7" w:rsidP="000704A7">
            <w:pPr>
              <w:rPr>
                <w:rFonts w:ascii="Times New Roman" w:hAnsi="Times New Roman"/>
                <w:szCs w:val="24"/>
              </w:rPr>
            </w:pPr>
            <w:r w:rsidRPr="000704A7">
              <w:rPr>
                <w:rFonts w:ascii="Times New Roman" w:hAnsi="Times New Roman"/>
                <w:szCs w:val="24"/>
              </w:rPr>
              <w:t>84.13   РЕГУЛЮВАННЯ ТА СПРИЯННЯ ЕФЕКТИВНОМУ ВЕДЕННЮ ЕКОНОМІЧНОЇ ДІЯЛЬНОСТІ</w:t>
            </w:r>
          </w:p>
          <w:p w14:paraId="2C47A619" w14:textId="77777777" w:rsidR="000704A7" w:rsidRPr="000704A7" w:rsidRDefault="000704A7" w:rsidP="000704A7">
            <w:pPr>
              <w:rPr>
                <w:rFonts w:ascii="Times New Roman" w:hAnsi="Times New Roman"/>
                <w:szCs w:val="24"/>
              </w:rPr>
            </w:pPr>
            <w:r w:rsidRPr="000704A7">
              <w:rPr>
                <w:rFonts w:ascii="Times New Roman" w:hAnsi="Times New Roman"/>
                <w:szCs w:val="24"/>
              </w:rPr>
              <w:t>62.02   КОНСУЛЬТУВАННЯ З ПИТАНЬ ІНФОРМАТИЗАЦІЇ</w:t>
            </w:r>
          </w:p>
        </w:tc>
      </w:tr>
      <w:tr w:rsidR="000704A7" w:rsidRPr="000704A7" w14:paraId="3A42AF39" w14:textId="77777777" w:rsidTr="00D25020">
        <w:trPr>
          <w:trHeight w:val="360"/>
        </w:trPr>
        <w:tc>
          <w:tcPr>
            <w:tcW w:w="3401" w:type="dxa"/>
            <w:shd w:val="clear" w:color="auto" w:fill="auto"/>
            <w:vAlign w:val="center"/>
          </w:tcPr>
          <w:p w14:paraId="6AA51CC2" w14:textId="77777777" w:rsidR="000704A7" w:rsidRPr="000704A7" w:rsidRDefault="000704A7" w:rsidP="000704A7">
            <w:pPr>
              <w:rPr>
                <w:rFonts w:ascii="Times New Roman" w:hAnsi="Times New Roman"/>
                <w:b/>
                <w:szCs w:val="24"/>
              </w:rPr>
            </w:pPr>
            <w:r w:rsidRPr="000704A7">
              <w:rPr>
                <w:rFonts w:ascii="Times New Roman" w:hAnsi="Times New Roman"/>
                <w:b/>
                <w:szCs w:val="24"/>
              </w:rPr>
              <w:t>Вид послуг, які надає особа</w:t>
            </w:r>
          </w:p>
        </w:tc>
        <w:tc>
          <w:tcPr>
            <w:tcW w:w="6803" w:type="dxa"/>
            <w:shd w:val="clear" w:color="auto" w:fill="auto"/>
            <w:vAlign w:val="center"/>
          </w:tcPr>
          <w:p w14:paraId="5B4D299F" w14:textId="77777777" w:rsidR="000704A7" w:rsidRPr="000704A7" w:rsidRDefault="000704A7" w:rsidP="000704A7">
            <w:pPr>
              <w:rPr>
                <w:rFonts w:ascii="Times New Roman" w:hAnsi="Times New Roman"/>
                <w:szCs w:val="24"/>
              </w:rPr>
            </w:pPr>
            <w:r w:rsidRPr="000704A7">
              <w:rPr>
                <w:rFonts w:ascii="Times New Roman" w:hAnsi="Times New Roman"/>
                <w:szCs w:val="24"/>
              </w:rPr>
              <w:t>Діяльність з подання звітності та/або адміністративних даних до НКЦПФР</w:t>
            </w:r>
          </w:p>
        </w:tc>
      </w:tr>
    </w:tbl>
    <w:p w14:paraId="2B48FE37" w14:textId="77777777" w:rsidR="000704A7" w:rsidRPr="000704A7" w:rsidRDefault="000704A7" w:rsidP="000704A7">
      <w:pPr>
        <w:spacing w:after="0" w:line="240" w:lineRule="auto"/>
        <w:rPr>
          <w:rFonts w:ascii="Times New Roman" w:hAnsi="Times New Roman"/>
          <w:sz w:val="20"/>
          <w:szCs w:val="24"/>
        </w:rPr>
      </w:pPr>
    </w:p>
    <w:p w14:paraId="2A4D5C06" w14:textId="77777777" w:rsidR="000704A7" w:rsidRPr="000704A7" w:rsidRDefault="000704A7" w:rsidP="000704A7">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704A7" w:rsidRPr="000704A7" w14:paraId="77EA9BE8" w14:textId="77777777" w:rsidTr="00D25020">
        <w:trPr>
          <w:trHeight w:val="360"/>
        </w:trPr>
        <w:tc>
          <w:tcPr>
            <w:tcW w:w="3401" w:type="dxa"/>
            <w:shd w:val="clear" w:color="auto" w:fill="auto"/>
            <w:vAlign w:val="center"/>
          </w:tcPr>
          <w:p w14:paraId="74D01610" w14:textId="77777777" w:rsidR="000704A7" w:rsidRPr="000704A7" w:rsidRDefault="000704A7" w:rsidP="000704A7">
            <w:pPr>
              <w:rPr>
                <w:rFonts w:ascii="Times New Roman" w:hAnsi="Times New Roman"/>
                <w:b/>
                <w:szCs w:val="24"/>
              </w:rPr>
            </w:pPr>
            <w:r w:rsidRPr="000704A7">
              <w:rPr>
                <w:rFonts w:ascii="Times New Roman" w:hAnsi="Times New Roman"/>
                <w:b/>
                <w:szCs w:val="24"/>
              </w:rPr>
              <w:t xml:space="preserve">Повне найменування або ім'я </w:t>
            </w:r>
          </w:p>
        </w:tc>
        <w:tc>
          <w:tcPr>
            <w:tcW w:w="6803" w:type="dxa"/>
            <w:shd w:val="clear" w:color="auto" w:fill="auto"/>
            <w:vAlign w:val="center"/>
          </w:tcPr>
          <w:p w14:paraId="6DEB5361" w14:textId="77777777" w:rsidR="000704A7" w:rsidRPr="000704A7" w:rsidRDefault="000704A7" w:rsidP="000704A7">
            <w:pPr>
              <w:rPr>
                <w:rFonts w:ascii="Times New Roman" w:hAnsi="Times New Roman"/>
                <w:szCs w:val="24"/>
              </w:rPr>
            </w:pPr>
            <w:r w:rsidRPr="000704A7">
              <w:rPr>
                <w:rFonts w:ascii="Times New Roman" w:hAnsi="Times New Roman"/>
                <w:szCs w:val="24"/>
              </w:rPr>
              <w:t>ДУ "Агентство з розвитку інфраструктури фондового ринку України"</w:t>
            </w:r>
          </w:p>
        </w:tc>
      </w:tr>
      <w:tr w:rsidR="000704A7" w:rsidRPr="000704A7" w14:paraId="27596816" w14:textId="77777777" w:rsidTr="00D25020">
        <w:trPr>
          <w:trHeight w:val="360"/>
        </w:trPr>
        <w:tc>
          <w:tcPr>
            <w:tcW w:w="3401" w:type="dxa"/>
            <w:shd w:val="clear" w:color="auto" w:fill="auto"/>
            <w:vAlign w:val="center"/>
          </w:tcPr>
          <w:p w14:paraId="7E6C143B" w14:textId="77777777" w:rsidR="000704A7" w:rsidRPr="000704A7" w:rsidRDefault="000704A7" w:rsidP="000704A7">
            <w:pPr>
              <w:rPr>
                <w:rFonts w:ascii="Times New Roman" w:hAnsi="Times New Roman"/>
                <w:b/>
                <w:szCs w:val="24"/>
              </w:rPr>
            </w:pPr>
            <w:r w:rsidRPr="000704A7">
              <w:rPr>
                <w:rFonts w:ascii="Times New Roman" w:hAnsi="Times New Roman"/>
                <w:b/>
                <w:szCs w:val="24"/>
              </w:rPr>
              <w:t>РНОКПП</w:t>
            </w:r>
          </w:p>
        </w:tc>
        <w:tc>
          <w:tcPr>
            <w:tcW w:w="6803" w:type="dxa"/>
            <w:shd w:val="clear" w:color="auto" w:fill="auto"/>
            <w:vAlign w:val="center"/>
          </w:tcPr>
          <w:p w14:paraId="13510C81" w14:textId="77777777" w:rsidR="000704A7" w:rsidRPr="000704A7" w:rsidRDefault="000704A7" w:rsidP="000704A7">
            <w:pPr>
              <w:rPr>
                <w:rFonts w:ascii="Times New Roman" w:hAnsi="Times New Roman"/>
                <w:szCs w:val="24"/>
              </w:rPr>
            </w:pPr>
          </w:p>
        </w:tc>
      </w:tr>
      <w:tr w:rsidR="000704A7" w:rsidRPr="000704A7" w14:paraId="5DECD370" w14:textId="77777777" w:rsidTr="00D25020">
        <w:trPr>
          <w:trHeight w:val="360"/>
        </w:trPr>
        <w:tc>
          <w:tcPr>
            <w:tcW w:w="3401" w:type="dxa"/>
            <w:shd w:val="clear" w:color="auto" w:fill="auto"/>
            <w:vAlign w:val="center"/>
          </w:tcPr>
          <w:p w14:paraId="2BFAE8D0" w14:textId="77777777" w:rsidR="000704A7" w:rsidRPr="000704A7" w:rsidRDefault="000704A7" w:rsidP="000704A7">
            <w:pPr>
              <w:rPr>
                <w:rFonts w:ascii="Times New Roman" w:hAnsi="Times New Roman"/>
                <w:b/>
                <w:szCs w:val="24"/>
              </w:rPr>
            </w:pPr>
            <w:r w:rsidRPr="000704A7">
              <w:rPr>
                <w:rFonts w:ascii="Times New Roman" w:hAnsi="Times New Roman"/>
                <w:b/>
                <w:szCs w:val="24"/>
              </w:rPr>
              <w:t>УНЗР</w:t>
            </w:r>
          </w:p>
        </w:tc>
        <w:tc>
          <w:tcPr>
            <w:tcW w:w="6803" w:type="dxa"/>
            <w:shd w:val="clear" w:color="auto" w:fill="auto"/>
            <w:vAlign w:val="center"/>
          </w:tcPr>
          <w:p w14:paraId="53C23EB7" w14:textId="77777777" w:rsidR="000704A7" w:rsidRPr="000704A7" w:rsidRDefault="000704A7" w:rsidP="000704A7">
            <w:pPr>
              <w:rPr>
                <w:rFonts w:ascii="Times New Roman" w:hAnsi="Times New Roman"/>
                <w:szCs w:val="24"/>
              </w:rPr>
            </w:pPr>
          </w:p>
        </w:tc>
      </w:tr>
      <w:tr w:rsidR="000704A7" w:rsidRPr="000704A7" w14:paraId="24550C77" w14:textId="77777777" w:rsidTr="00D25020">
        <w:trPr>
          <w:trHeight w:val="360"/>
        </w:trPr>
        <w:tc>
          <w:tcPr>
            <w:tcW w:w="3401" w:type="dxa"/>
            <w:shd w:val="clear" w:color="auto" w:fill="auto"/>
            <w:vAlign w:val="center"/>
          </w:tcPr>
          <w:p w14:paraId="61784B2C" w14:textId="77777777" w:rsidR="000704A7" w:rsidRPr="000704A7" w:rsidRDefault="000704A7" w:rsidP="000704A7">
            <w:pPr>
              <w:rPr>
                <w:rFonts w:ascii="Times New Roman" w:hAnsi="Times New Roman"/>
                <w:b/>
                <w:szCs w:val="24"/>
              </w:rPr>
            </w:pPr>
            <w:r w:rsidRPr="000704A7">
              <w:rPr>
                <w:rFonts w:ascii="Times New Roman" w:hAnsi="Times New Roman"/>
                <w:b/>
                <w:szCs w:val="24"/>
              </w:rPr>
              <w:t>Організаційно-правова форма</w:t>
            </w:r>
          </w:p>
        </w:tc>
        <w:tc>
          <w:tcPr>
            <w:tcW w:w="6803" w:type="dxa"/>
            <w:shd w:val="clear" w:color="auto" w:fill="auto"/>
            <w:vAlign w:val="center"/>
          </w:tcPr>
          <w:p w14:paraId="5EE8CEDE" w14:textId="77777777" w:rsidR="000704A7" w:rsidRPr="000704A7" w:rsidRDefault="000704A7" w:rsidP="000704A7">
            <w:pPr>
              <w:rPr>
                <w:rFonts w:ascii="Times New Roman" w:hAnsi="Times New Roman"/>
                <w:szCs w:val="24"/>
              </w:rPr>
            </w:pPr>
            <w:r w:rsidRPr="000704A7">
              <w:rPr>
                <w:rFonts w:ascii="Times New Roman" w:hAnsi="Times New Roman"/>
                <w:szCs w:val="24"/>
              </w:rPr>
              <w:t>Державна органiзацiя (установа, заклад)</w:t>
            </w:r>
          </w:p>
        </w:tc>
      </w:tr>
      <w:tr w:rsidR="000704A7" w:rsidRPr="000704A7" w14:paraId="6942EB00" w14:textId="77777777" w:rsidTr="00D25020">
        <w:trPr>
          <w:trHeight w:val="360"/>
        </w:trPr>
        <w:tc>
          <w:tcPr>
            <w:tcW w:w="3401" w:type="dxa"/>
            <w:shd w:val="clear" w:color="auto" w:fill="auto"/>
            <w:vAlign w:val="center"/>
          </w:tcPr>
          <w:p w14:paraId="6DCC07B2" w14:textId="77777777" w:rsidR="000704A7" w:rsidRPr="000704A7" w:rsidRDefault="000704A7" w:rsidP="000704A7">
            <w:pPr>
              <w:rPr>
                <w:rFonts w:ascii="Times New Roman" w:hAnsi="Times New Roman"/>
                <w:b/>
                <w:szCs w:val="24"/>
              </w:rPr>
            </w:pPr>
            <w:r w:rsidRPr="000704A7">
              <w:rPr>
                <w:rFonts w:ascii="Times New Roman" w:hAnsi="Times New Roman"/>
                <w:b/>
                <w:szCs w:val="24"/>
              </w:rPr>
              <w:t>Ідентифікаційний код юридичної особи</w:t>
            </w:r>
          </w:p>
        </w:tc>
        <w:tc>
          <w:tcPr>
            <w:tcW w:w="6803" w:type="dxa"/>
            <w:shd w:val="clear" w:color="auto" w:fill="auto"/>
            <w:vAlign w:val="center"/>
          </w:tcPr>
          <w:p w14:paraId="47502908" w14:textId="77777777" w:rsidR="000704A7" w:rsidRPr="000704A7" w:rsidRDefault="000704A7" w:rsidP="000704A7">
            <w:pPr>
              <w:rPr>
                <w:rFonts w:ascii="Times New Roman" w:hAnsi="Times New Roman"/>
                <w:szCs w:val="24"/>
              </w:rPr>
            </w:pPr>
            <w:r w:rsidRPr="000704A7">
              <w:rPr>
                <w:rFonts w:ascii="Times New Roman" w:hAnsi="Times New Roman"/>
                <w:szCs w:val="24"/>
              </w:rPr>
              <w:t>21676262</w:t>
            </w:r>
          </w:p>
        </w:tc>
      </w:tr>
      <w:tr w:rsidR="000704A7" w:rsidRPr="000704A7" w14:paraId="3CF1FA15" w14:textId="77777777" w:rsidTr="00D25020">
        <w:trPr>
          <w:trHeight w:val="360"/>
        </w:trPr>
        <w:tc>
          <w:tcPr>
            <w:tcW w:w="3401" w:type="dxa"/>
            <w:shd w:val="clear" w:color="auto" w:fill="auto"/>
            <w:vAlign w:val="center"/>
          </w:tcPr>
          <w:p w14:paraId="473E49B3"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Місцезнаходження</w:t>
            </w:r>
          </w:p>
        </w:tc>
        <w:tc>
          <w:tcPr>
            <w:tcW w:w="6803" w:type="dxa"/>
            <w:shd w:val="clear" w:color="auto" w:fill="auto"/>
            <w:vAlign w:val="center"/>
          </w:tcPr>
          <w:p w14:paraId="3B9E24AE" w14:textId="77777777" w:rsidR="000704A7" w:rsidRPr="000704A7" w:rsidRDefault="000704A7" w:rsidP="000704A7">
            <w:pPr>
              <w:rPr>
                <w:rFonts w:ascii="Times New Roman" w:hAnsi="Times New Roman"/>
                <w:szCs w:val="24"/>
              </w:rPr>
            </w:pPr>
            <w:r w:rsidRPr="000704A7">
              <w:rPr>
                <w:rFonts w:ascii="Times New Roman" w:hAnsi="Times New Roman"/>
                <w:szCs w:val="24"/>
              </w:rPr>
              <w:t>03150 УКРАЇНА   м.Київ вул.Антоновича, 51, оф. 1206</w:t>
            </w:r>
          </w:p>
        </w:tc>
      </w:tr>
      <w:tr w:rsidR="000704A7" w:rsidRPr="000704A7" w14:paraId="5EB745FF" w14:textId="77777777" w:rsidTr="00D25020">
        <w:trPr>
          <w:trHeight w:val="360"/>
        </w:trPr>
        <w:tc>
          <w:tcPr>
            <w:tcW w:w="3401" w:type="dxa"/>
            <w:shd w:val="clear" w:color="auto" w:fill="auto"/>
            <w:vAlign w:val="center"/>
          </w:tcPr>
          <w:p w14:paraId="2A13CD6C" w14:textId="77777777" w:rsidR="000704A7" w:rsidRPr="000704A7" w:rsidRDefault="000704A7" w:rsidP="000704A7">
            <w:pPr>
              <w:rPr>
                <w:rFonts w:ascii="Times New Roman" w:hAnsi="Times New Roman"/>
                <w:b/>
                <w:szCs w:val="24"/>
              </w:rPr>
            </w:pPr>
            <w:r w:rsidRPr="000704A7">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54BC8140" w14:textId="77777777" w:rsidR="000704A7" w:rsidRPr="000704A7" w:rsidRDefault="000704A7" w:rsidP="000704A7">
            <w:pPr>
              <w:rPr>
                <w:rFonts w:ascii="Times New Roman" w:hAnsi="Times New Roman"/>
                <w:szCs w:val="24"/>
              </w:rPr>
            </w:pPr>
            <w:r w:rsidRPr="000704A7">
              <w:rPr>
                <w:rFonts w:ascii="Times New Roman" w:hAnsi="Times New Roman"/>
                <w:szCs w:val="24"/>
              </w:rPr>
              <w:t>DR/00001/APA</w:t>
            </w:r>
          </w:p>
        </w:tc>
      </w:tr>
      <w:tr w:rsidR="000704A7" w:rsidRPr="000704A7" w14:paraId="7186E426" w14:textId="77777777" w:rsidTr="00D25020">
        <w:trPr>
          <w:trHeight w:val="360"/>
        </w:trPr>
        <w:tc>
          <w:tcPr>
            <w:tcW w:w="3401" w:type="dxa"/>
            <w:shd w:val="clear" w:color="auto" w:fill="auto"/>
            <w:vAlign w:val="center"/>
          </w:tcPr>
          <w:p w14:paraId="380527FF" w14:textId="77777777" w:rsidR="000704A7" w:rsidRPr="000704A7" w:rsidRDefault="000704A7" w:rsidP="000704A7">
            <w:pPr>
              <w:rPr>
                <w:rFonts w:ascii="Times New Roman" w:hAnsi="Times New Roman"/>
                <w:b/>
                <w:szCs w:val="24"/>
              </w:rPr>
            </w:pPr>
            <w:r w:rsidRPr="000704A7">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38DC2BBE" w14:textId="77777777" w:rsidR="000704A7" w:rsidRPr="000704A7" w:rsidRDefault="000704A7" w:rsidP="000704A7">
            <w:pPr>
              <w:rPr>
                <w:rFonts w:ascii="Times New Roman" w:hAnsi="Times New Roman"/>
                <w:szCs w:val="24"/>
              </w:rPr>
            </w:pPr>
            <w:r w:rsidRPr="000704A7">
              <w:rPr>
                <w:rFonts w:ascii="Times New Roman" w:hAnsi="Times New Roman"/>
                <w:szCs w:val="24"/>
              </w:rPr>
              <w:t>НКЦПФР</w:t>
            </w:r>
          </w:p>
        </w:tc>
      </w:tr>
      <w:tr w:rsidR="000704A7" w:rsidRPr="000704A7" w14:paraId="546127AE" w14:textId="77777777" w:rsidTr="00D25020">
        <w:trPr>
          <w:trHeight w:val="360"/>
        </w:trPr>
        <w:tc>
          <w:tcPr>
            <w:tcW w:w="3401" w:type="dxa"/>
            <w:shd w:val="clear" w:color="auto" w:fill="auto"/>
            <w:vAlign w:val="center"/>
          </w:tcPr>
          <w:p w14:paraId="5EEB749F" w14:textId="77777777" w:rsidR="000704A7" w:rsidRPr="000704A7" w:rsidRDefault="000704A7" w:rsidP="000704A7">
            <w:pPr>
              <w:rPr>
                <w:rFonts w:ascii="Times New Roman" w:hAnsi="Times New Roman"/>
                <w:b/>
                <w:szCs w:val="24"/>
              </w:rPr>
            </w:pPr>
            <w:r w:rsidRPr="000704A7">
              <w:rPr>
                <w:rFonts w:ascii="Times New Roman" w:hAnsi="Times New Roman"/>
                <w:b/>
                <w:szCs w:val="24"/>
              </w:rPr>
              <w:t>Дата видачі ліцензії або іншого документа</w:t>
            </w:r>
          </w:p>
        </w:tc>
        <w:tc>
          <w:tcPr>
            <w:tcW w:w="6803" w:type="dxa"/>
            <w:shd w:val="clear" w:color="auto" w:fill="auto"/>
            <w:vAlign w:val="center"/>
          </w:tcPr>
          <w:p w14:paraId="09E5EA7B" w14:textId="77777777" w:rsidR="000704A7" w:rsidRPr="000704A7" w:rsidRDefault="000704A7" w:rsidP="000704A7">
            <w:pPr>
              <w:rPr>
                <w:rFonts w:ascii="Times New Roman" w:hAnsi="Times New Roman"/>
                <w:szCs w:val="24"/>
              </w:rPr>
            </w:pPr>
            <w:r w:rsidRPr="000704A7">
              <w:rPr>
                <w:rFonts w:ascii="Times New Roman" w:hAnsi="Times New Roman"/>
                <w:szCs w:val="24"/>
              </w:rPr>
              <w:t>18.02.2019</w:t>
            </w:r>
          </w:p>
        </w:tc>
      </w:tr>
      <w:tr w:rsidR="000704A7" w:rsidRPr="000704A7" w14:paraId="3520B1EF" w14:textId="77777777" w:rsidTr="00D25020">
        <w:trPr>
          <w:trHeight w:val="360"/>
        </w:trPr>
        <w:tc>
          <w:tcPr>
            <w:tcW w:w="3401" w:type="dxa"/>
            <w:shd w:val="clear" w:color="auto" w:fill="auto"/>
            <w:vAlign w:val="center"/>
          </w:tcPr>
          <w:p w14:paraId="2E3C247D" w14:textId="77777777" w:rsidR="000704A7" w:rsidRPr="000704A7" w:rsidRDefault="000704A7" w:rsidP="000704A7">
            <w:pPr>
              <w:rPr>
                <w:rFonts w:ascii="Times New Roman" w:hAnsi="Times New Roman"/>
                <w:b/>
                <w:szCs w:val="24"/>
              </w:rPr>
            </w:pPr>
            <w:r w:rsidRPr="000704A7">
              <w:rPr>
                <w:rFonts w:ascii="Times New Roman" w:hAnsi="Times New Roman"/>
                <w:b/>
                <w:szCs w:val="24"/>
              </w:rPr>
              <w:t>Міжміський код та телефон</w:t>
            </w:r>
          </w:p>
        </w:tc>
        <w:tc>
          <w:tcPr>
            <w:tcW w:w="6803" w:type="dxa"/>
            <w:shd w:val="clear" w:color="auto" w:fill="auto"/>
            <w:vAlign w:val="center"/>
          </w:tcPr>
          <w:p w14:paraId="5450A6ED" w14:textId="77777777" w:rsidR="000704A7" w:rsidRPr="000704A7" w:rsidRDefault="000704A7" w:rsidP="000704A7">
            <w:pPr>
              <w:rPr>
                <w:rFonts w:ascii="Times New Roman" w:hAnsi="Times New Roman"/>
                <w:szCs w:val="24"/>
              </w:rPr>
            </w:pPr>
            <w:r w:rsidRPr="000704A7">
              <w:rPr>
                <w:rFonts w:ascii="Times New Roman" w:hAnsi="Times New Roman"/>
                <w:szCs w:val="24"/>
              </w:rPr>
              <w:t>(044) 498-38-15/16</w:t>
            </w:r>
          </w:p>
        </w:tc>
      </w:tr>
      <w:tr w:rsidR="000704A7" w:rsidRPr="000704A7" w14:paraId="77F44AB4" w14:textId="77777777" w:rsidTr="00D25020">
        <w:trPr>
          <w:trHeight w:val="360"/>
        </w:trPr>
        <w:tc>
          <w:tcPr>
            <w:tcW w:w="3401" w:type="dxa"/>
            <w:shd w:val="clear" w:color="auto" w:fill="auto"/>
            <w:vAlign w:val="center"/>
          </w:tcPr>
          <w:p w14:paraId="4256DD83" w14:textId="77777777" w:rsidR="000704A7" w:rsidRPr="000704A7" w:rsidRDefault="000704A7" w:rsidP="000704A7">
            <w:pPr>
              <w:rPr>
                <w:rFonts w:ascii="Times New Roman" w:hAnsi="Times New Roman"/>
                <w:b/>
                <w:szCs w:val="24"/>
              </w:rPr>
            </w:pPr>
            <w:r w:rsidRPr="000704A7">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197CD391" w14:textId="77777777" w:rsidR="000704A7" w:rsidRPr="000704A7" w:rsidRDefault="000704A7" w:rsidP="000704A7">
            <w:pPr>
              <w:rPr>
                <w:rFonts w:ascii="Times New Roman" w:hAnsi="Times New Roman"/>
                <w:szCs w:val="24"/>
              </w:rPr>
            </w:pPr>
            <w:r w:rsidRPr="000704A7">
              <w:rPr>
                <w:rFonts w:ascii="Times New Roman" w:hAnsi="Times New Roman"/>
                <w:szCs w:val="24"/>
              </w:rPr>
              <w:t>63.11   ОБРОБЛЕННЯ ДАНИХ, РОЗМІЩЕННЯ ІНФОРМАЦІЇ НА ВЕБ-ВУЗЛАХ І ПОВ'ЯЗАНА З НИМИ ДІЯЛЬНІСТЬ</w:t>
            </w:r>
          </w:p>
          <w:p w14:paraId="64CD2782" w14:textId="77777777" w:rsidR="000704A7" w:rsidRPr="000704A7" w:rsidRDefault="000704A7" w:rsidP="000704A7">
            <w:pPr>
              <w:rPr>
                <w:rFonts w:ascii="Times New Roman" w:hAnsi="Times New Roman"/>
                <w:szCs w:val="24"/>
              </w:rPr>
            </w:pPr>
            <w:r w:rsidRPr="000704A7">
              <w:rPr>
                <w:rFonts w:ascii="Times New Roman" w:hAnsi="Times New Roman"/>
                <w:szCs w:val="24"/>
              </w:rPr>
              <w:t>84.13   РЕГУЛЮВАННЯ ТА СПРИЯННЯ ЕФЕКТИВНОМУ ВЕДЕННЮ ЕКОНОМІЧНОЇ ДІЯЛЬНОСТІ</w:t>
            </w:r>
          </w:p>
          <w:p w14:paraId="2D718B28" w14:textId="77777777" w:rsidR="000704A7" w:rsidRPr="000704A7" w:rsidRDefault="000704A7" w:rsidP="000704A7">
            <w:pPr>
              <w:rPr>
                <w:rFonts w:ascii="Times New Roman" w:hAnsi="Times New Roman"/>
                <w:szCs w:val="24"/>
              </w:rPr>
            </w:pPr>
            <w:r w:rsidRPr="000704A7">
              <w:rPr>
                <w:rFonts w:ascii="Times New Roman" w:hAnsi="Times New Roman"/>
                <w:szCs w:val="24"/>
              </w:rPr>
              <w:t>62.02   КОНСУЛЬТУВАННЯ З ПИТАНЬ ІНФОРМАТИЗАЦІЇ</w:t>
            </w:r>
          </w:p>
        </w:tc>
      </w:tr>
      <w:tr w:rsidR="000704A7" w:rsidRPr="000704A7" w14:paraId="5C241622" w14:textId="77777777" w:rsidTr="00D25020">
        <w:trPr>
          <w:trHeight w:val="360"/>
        </w:trPr>
        <w:tc>
          <w:tcPr>
            <w:tcW w:w="3401" w:type="dxa"/>
            <w:shd w:val="clear" w:color="auto" w:fill="auto"/>
            <w:vAlign w:val="center"/>
          </w:tcPr>
          <w:p w14:paraId="71E2DF09" w14:textId="77777777" w:rsidR="000704A7" w:rsidRPr="000704A7" w:rsidRDefault="000704A7" w:rsidP="000704A7">
            <w:pPr>
              <w:rPr>
                <w:rFonts w:ascii="Times New Roman" w:hAnsi="Times New Roman"/>
                <w:b/>
                <w:szCs w:val="24"/>
              </w:rPr>
            </w:pPr>
            <w:r w:rsidRPr="000704A7">
              <w:rPr>
                <w:rFonts w:ascii="Times New Roman" w:hAnsi="Times New Roman"/>
                <w:b/>
                <w:szCs w:val="24"/>
              </w:rPr>
              <w:t>Вид послуг, які надає особа</w:t>
            </w:r>
          </w:p>
        </w:tc>
        <w:tc>
          <w:tcPr>
            <w:tcW w:w="6803" w:type="dxa"/>
            <w:shd w:val="clear" w:color="auto" w:fill="auto"/>
            <w:vAlign w:val="center"/>
          </w:tcPr>
          <w:p w14:paraId="27936205" w14:textId="77777777" w:rsidR="000704A7" w:rsidRPr="000704A7" w:rsidRDefault="000704A7" w:rsidP="000704A7">
            <w:pPr>
              <w:rPr>
                <w:rFonts w:ascii="Times New Roman" w:hAnsi="Times New Roman"/>
                <w:szCs w:val="24"/>
              </w:rPr>
            </w:pPr>
            <w:r w:rsidRPr="000704A7">
              <w:rPr>
                <w:rFonts w:ascii="Times New Roman" w:hAnsi="Times New Roman"/>
                <w:szCs w:val="24"/>
              </w:rPr>
              <w:t>Діяльність з оприлюднення регульованої інформації від імені учасників фондового ринку</w:t>
            </w:r>
          </w:p>
        </w:tc>
      </w:tr>
    </w:tbl>
    <w:p w14:paraId="6F71F8A8" w14:textId="77777777" w:rsidR="000704A7" w:rsidRPr="000704A7" w:rsidRDefault="000704A7" w:rsidP="000704A7">
      <w:pPr>
        <w:spacing w:after="0" w:line="240" w:lineRule="auto"/>
        <w:rPr>
          <w:rFonts w:ascii="Times New Roman" w:hAnsi="Times New Roman"/>
          <w:sz w:val="20"/>
          <w:szCs w:val="24"/>
        </w:rPr>
      </w:pPr>
    </w:p>
    <w:p w14:paraId="025D2ADD" w14:textId="77777777" w:rsidR="000704A7" w:rsidRPr="000704A7" w:rsidRDefault="000704A7" w:rsidP="000704A7">
      <w:pPr>
        <w:spacing w:after="0" w:line="240" w:lineRule="auto"/>
        <w:rPr>
          <w:rFonts w:ascii="Times New Roman" w:hAnsi="Times New Roman"/>
          <w:sz w:val="20"/>
          <w:szCs w:val="24"/>
        </w:rPr>
      </w:pPr>
    </w:p>
    <w:p w14:paraId="4B420E11" w14:textId="77777777" w:rsidR="000704A7" w:rsidRPr="000704A7" w:rsidRDefault="000704A7" w:rsidP="000704A7">
      <w:pPr>
        <w:spacing w:after="0" w:line="240" w:lineRule="auto"/>
        <w:rPr>
          <w:rFonts w:ascii="Times New Roman" w:hAnsi="Times New Roman"/>
          <w:sz w:val="20"/>
          <w:szCs w:val="24"/>
        </w:rPr>
      </w:pPr>
    </w:p>
    <w:p w14:paraId="40227B58" w14:textId="77777777" w:rsidR="000704A7" w:rsidRDefault="000704A7">
      <w:pPr>
        <w:sectPr w:rsidR="000704A7" w:rsidSect="000704A7">
          <w:pgSz w:w="11906" w:h="16838"/>
          <w:pgMar w:top="363" w:right="567" w:bottom="363" w:left="1417" w:header="709" w:footer="709" w:gutter="0"/>
          <w:cols w:space="708"/>
          <w:docGrid w:linePitch="360"/>
        </w:sectPr>
      </w:pPr>
    </w:p>
    <w:p w14:paraId="05E2AF4C" w14:textId="77777777" w:rsidR="000704A7" w:rsidRPr="000704A7" w:rsidRDefault="000704A7" w:rsidP="000704A7">
      <w:pPr>
        <w:spacing w:after="60" w:line="240" w:lineRule="auto"/>
        <w:jc w:val="center"/>
        <w:outlineLvl w:val="0"/>
        <w:rPr>
          <w:rFonts w:ascii="Times New Roman" w:hAnsi="Times New Roman"/>
          <w:b/>
          <w:bCs/>
          <w:kern w:val="28"/>
          <w:sz w:val="28"/>
          <w:szCs w:val="28"/>
        </w:rPr>
      </w:pPr>
      <w:bookmarkStart w:id="7" w:name="_Toc211940090"/>
      <w:r w:rsidRPr="000704A7">
        <w:rPr>
          <w:rFonts w:ascii="Times New Roman" w:hAnsi="Times New Roman"/>
          <w:b/>
          <w:bCs/>
          <w:kern w:val="28"/>
          <w:sz w:val="28"/>
          <w:szCs w:val="28"/>
        </w:rPr>
        <w:lastRenderedPageBreak/>
        <w:t>II. Інформація щодо капіталу та цінних паперів</w:t>
      </w:r>
      <w:bookmarkEnd w:id="7"/>
    </w:p>
    <w:p w14:paraId="646B9F4B" w14:textId="77777777" w:rsidR="000704A7" w:rsidRPr="000704A7" w:rsidRDefault="000704A7" w:rsidP="000704A7">
      <w:pPr>
        <w:spacing w:before="240" w:after="60" w:line="240" w:lineRule="auto"/>
        <w:jc w:val="center"/>
        <w:outlineLvl w:val="0"/>
        <w:rPr>
          <w:rFonts w:ascii="Times New Roman" w:hAnsi="Times New Roman"/>
          <w:b/>
          <w:bCs/>
          <w:vanish/>
          <w:color w:val="000000"/>
          <w:kern w:val="28"/>
          <w:sz w:val="24"/>
          <w:szCs w:val="24"/>
        </w:rPr>
      </w:pPr>
      <w:bookmarkStart w:id="8" w:name="_Toc211940091"/>
      <w:r w:rsidRPr="000704A7">
        <w:rPr>
          <w:rFonts w:ascii="Times New Roman" w:hAnsi="Times New Roman"/>
          <w:b/>
          <w:bCs/>
          <w:kern w:val="28"/>
          <w:sz w:val="24"/>
          <w:szCs w:val="24"/>
        </w:rPr>
        <w:t>1. Структура капіталу</w:t>
      </w:r>
      <w:bookmarkEnd w:id="8"/>
    </w:p>
    <w:p w14:paraId="0FCAF24A" w14:textId="77777777" w:rsidR="000704A7" w:rsidRPr="000704A7" w:rsidRDefault="000704A7" w:rsidP="000704A7">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0704A7" w:rsidRPr="000704A7" w14:paraId="10B2ECD9" w14:textId="77777777" w:rsidTr="00D25020">
        <w:tc>
          <w:tcPr>
            <w:tcW w:w="460" w:type="dxa"/>
            <w:tcBorders>
              <w:top w:val="single" w:sz="6" w:space="0" w:color="000000"/>
              <w:left w:val="single" w:sz="6" w:space="0" w:color="000000"/>
              <w:bottom w:val="single" w:sz="6" w:space="0" w:color="000000"/>
              <w:right w:val="single" w:sz="6" w:space="0" w:color="000000"/>
            </w:tcBorders>
            <w:vAlign w:val="center"/>
          </w:tcPr>
          <w:p w14:paraId="77BDC5E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w:t>
            </w:r>
          </w:p>
          <w:p w14:paraId="465DA0D5"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EFDF87"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14:paraId="5D5EF0D8" w14:textId="77777777" w:rsidR="000704A7" w:rsidRPr="000704A7" w:rsidRDefault="000704A7" w:rsidP="000704A7">
            <w:pPr>
              <w:spacing w:after="0" w:line="240" w:lineRule="auto"/>
              <w:ind w:left="-142" w:firstLine="142"/>
              <w:jc w:val="center"/>
              <w:rPr>
                <w:rFonts w:ascii="Times New Roman" w:hAnsi="Times New Roman"/>
                <w:b/>
                <w:sz w:val="20"/>
                <w:szCs w:val="20"/>
              </w:rPr>
            </w:pPr>
            <w:r w:rsidRPr="000704A7">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4A6E28" w14:textId="77777777" w:rsidR="000704A7" w:rsidRPr="000704A7" w:rsidRDefault="000704A7" w:rsidP="000704A7">
            <w:pPr>
              <w:spacing w:after="0" w:line="240" w:lineRule="auto"/>
              <w:ind w:left="-142" w:firstLine="142"/>
              <w:jc w:val="center"/>
              <w:rPr>
                <w:rFonts w:ascii="Times New Roman" w:hAnsi="Times New Roman"/>
                <w:b/>
                <w:bCs/>
                <w:sz w:val="20"/>
                <w:szCs w:val="20"/>
              </w:rPr>
            </w:pPr>
            <w:r w:rsidRPr="000704A7">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70A64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14:paraId="04A80960"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14:paraId="3D7C6CF6"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14:paraId="696CDEF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Облік часток особи в обліковій системі часток</w:t>
            </w:r>
          </w:p>
        </w:tc>
      </w:tr>
      <w:tr w:rsidR="000704A7" w:rsidRPr="000704A7" w14:paraId="3FEA7DA4" w14:textId="77777777" w:rsidTr="00D25020">
        <w:tc>
          <w:tcPr>
            <w:tcW w:w="460" w:type="dxa"/>
            <w:tcBorders>
              <w:top w:val="single" w:sz="6" w:space="0" w:color="000000"/>
              <w:left w:val="single" w:sz="6" w:space="0" w:color="000000"/>
              <w:bottom w:val="single" w:sz="6" w:space="0" w:color="000000"/>
              <w:right w:val="single" w:sz="6" w:space="0" w:color="000000"/>
            </w:tcBorders>
            <w:vAlign w:val="center"/>
          </w:tcPr>
          <w:p w14:paraId="3B34F402"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81CCE3"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14:paraId="039E0A58"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FF7868"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BB0E97"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14:paraId="7A2B8467"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14:paraId="7283638B"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14:paraId="358EBCB7" w14:textId="77777777" w:rsidR="000704A7" w:rsidRPr="000704A7" w:rsidRDefault="000704A7" w:rsidP="000704A7">
            <w:pPr>
              <w:spacing w:after="0" w:line="240" w:lineRule="auto"/>
              <w:jc w:val="center"/>
              <w:rPr>
                <w:rFonts w:ascii="Times New Roman" w:hAnsi="Times New Roman"/>
                <w:b/>
                <w:sz w:val="20"/>
                <w:szCs w:val="20"/>
                <w:lang w:val="en-US"/>
              </w:rPr>
            </w:pPr>
            <w:r w:rsidRPr="000704A7">
              <w:rPr>
                <w:rFonts w:ascii="Times New Roman" w:hAnsi="Times New Roman"/>
                <w:b/>
                <w:sz w:val="20"/>
                <w:szCs w:val="20"/>
                <w:lang w:val="en-US"/>
              </w:rPr>
              <w:t>8</w:t>
            </w:r>
          </w:p>
        </w:tc>
      </w:tr>
      <w:tr w:rsidR="000704A7" w:rsidRPr="000704A7" w14:paraId="10F20D84" w14:textId="77777777" w:rsidTr="00D25020">
        <w:tc>
          <w:tcPr>
            <w:tcW w:w="460" w:type="dxa"/>
            <w:tcBorders>
              <w:top w:val="single" w:sz="6" w:space="0" w:color="000000"/>
              <w:left w:val="single" w:sz="6" w:space="0" w:color="000000"/>
              <w:bottom w:val="single" w:sz="6" w:space="0" w:color="000000"/>
              <w:right w:val="single" w:sz="6" w:space="0" w:color="000000"/>
            </w:tcBorders>
            <w:vAlign w:val="center"/>
          </w:tcPr>
          <w:p w14:paraId="21E2C928"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4BCF70"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14:paraId="3B61AF3D"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258/20/1/10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8C8FCD"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100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7580BF"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687.5</w:t>
            </w:r>
          </w:p>
        </w:tc>
        <w:tc>
          <w:tcPr>
            <w:tcW w:w="3133" w:type="dxa"/>
            <w:tcBorders>
              <w:top w:val="single" w:sz="6" w:space="0" w:color="000000"/>
              <w:left w:val="single" w:sz="6" w:space="0" w:color="000000"/>
              <w:bottom w:val="single" w:sz="6" w:space="0" w:color="000000"/>
              <w:right w:val="single" w:sz="6" w:space="0" w:color="000000"/>
            </w:tcBorders>
            <w:vAlign w:val="center"/>
          </w:tcPr>
          <w:p w14:paraId="2AD8C7A0"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Кожною простою акцією Товариства акціонеру надається однакова сукупність прав, включаючи права на:</w:t>
            </w:r>
          </w:p>
          <w:p w14:paraId="596F0D5B"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1. Участь в управлінні Товариством;</w:t>
            </w:r>
          </w:p>
          <w:p w14:paraId="146039CC"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2. Отримання дивідендів;</w:t>
            </w:r>
          </w:p>
          <w:p w14:paraId="4A960380"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3. Отримання у разі ліквідації Товариства частини його майна або вартості;</w:t>
            </w:r>
          </w:p>
          <w:p w14:paraId="78112EC5"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4. Отримання інформації про господарську діяльність Товариства.</w:t>
            </w:r>
          </w:p>
          <w:p w14:paraId="463C43A3"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Одна акція Товариства надає акціонеруодин голос для вирішення кожного питання на загальних зборах. Акціонери можуть мати й інші права, передбачені актами законодавства.</w:t>
            </w:r>
          </w:p>
          <w:p w14:paraId="10FB98AA"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Акціонери зобо'язані:</w:t>
            </w:r>
          </w:p>
          <w:p w14:paraId="1F1C5A12"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1. Дотримуватись Статуту, інших внутрішніх документів Товариства;</w:t>
            </w:r>
          </w:p>
          <w:p w14:paraId="1DB833BE"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2. Виконувати рішення Загальних зборів, інших органів Товариства;</w:t>
            </w:r>
          </w:p>
          <w:p w14:paraId="3EA5B346"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3. Виконувати свої зобов'язання перед Товариством, у тому числі пов'язані з майновою участю;</w:t>
            </w:r>
          </w:p>
          <w:p w14:paraId="75DB678F"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4. Оплачувати акції у розмірі, в порядку та засобами, що передбачені Статутом Товариства;</w:t>
            </w:r>
          </w:p>
          <w:p w14:paraId="7D20BEB3"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lastRenderedPageBreak/>
              <w:t>5. Не розголошувати комерційну таємницю та конфіденційну інформацію про діяльність Товариства. Акціонери можуть мати інші обов'язкі, встановлені чинних законодавством України.</w:t>
            </w:r>
          </w:p>
        </w:tc>
        <w:tc>
          <w:tcPr>
            <w:tcW w:w="2537" w:type="dxa"/>
            <w:tcBorders>
              <w:top w:val="single" w:sz="6" w:space="0" w:color="000000"/>
              <w:left w:val="single" w:sz="6" w:space="0" w:color="000000"/>
              <w:bottom w:val="single" w:sz="6" w:space="0" w:color="000000"/>
              <w:right w:val="single" w:sz="6" w:space="0" w:color="000000"/>
            </w:tcBorders>
            <w:vAlign w:val="center"/>
          </w:tcPr>
          <w:p w14:paraId="6C40CCA4"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lastRenderedPageBreak/>
              <w:t>Публічної пропозиції та/або допуску до торгів на фондовій біржі в частині включення до біржового реєстру немає</w:t>
            </w:r>
          </w:p>
        </w:tc>
        <w:tc>
          <w:tcPr>
            <w:tcW w:w="2268" w:type="dxa"/>
            <w:tcBorders>
              <w:top w:val="single" w:sz="6" w:space="0" w:color="000000"/>
              <w:left w:val="single" w:sz="6" w:space="0" w:color="000000"/>
              <w:bottom w:val="single" w:sz="6" w:space="0" w:color="000000"/>
              <w:right w:val="single" w:sz="6" w:space="0" w:color="000000"/>
            </w:tcBorders>
            <w:vAlign w:val="center"/>
          </w:tcPr>
          <w:p w14:paraId="0CF793E9" w14:textId="77777777" w:rsidR="000704A7" w:rsidRPr="000704A7" w:rsidRDefault="000704A7" w:rsidP="000704A7">
            <w:pPr>
              <w:spacing w:after="0" w:line="240" w:lineRule="auto"/>
              <w:jc w:val="center"/>
              <w:rPr>
                <w:rFonts w:ascii="Times New Roman" w:hAnsi="Times New Roman"/>
                <w:sz w:val="20"/>
                <w:szCs w:val="20"/>
                <w:lang w:val="en-US"/>
              </w:rPr>
            </w:pPr>
            <w:r w:rsidRPr="000704A7">
              <w:rPr>
                <w:rFonts w:ascii="Times New Roman" w:hAnsi="Times New Roman"/>
                <w:sz w:val="20"/>
                <w:szCs w:val="20"/>
                <w:lang w:val="en-US"/>
              </w:rPr>
              <w:t>немає</w:t>
            </w:r>
          </w:p>
        </w:tc>
      </w:tr>
    </w:tbl>
    <w:p w14:paraId="30FD3973" w14:textId="77777777" w:rsidR="000704A7" w:rsidRPr="000704A7" w:rsidRDefault="000704A7" w:rsidP="000704A7">
      <w:pPr>
        <w:spacing w:after="0" w:line="240" w:lineRule="auto"/>
        <w:rPr>
          <w:rFonts w:ascii="Times New Roman" w:hAnsi="Times New Roman"/>
          <w:sz w:val="24"/>
          <w:szCs w:val="24"/>
        </w:rPr>
      </w:pPr>
    </w:p>
    <w:p w14:paraId="7D91C8F7" w14:textId="77777777" w:rsidR="000704A7" w:rsidRPr="000704A7" w:rsidRDefault="000704A7" w:rsidP="000704A7">
      <w:pPr>
        <w:spacing w:after="0" w:line="240" w:lineRule="auto"/>
        <w:jc w:val="center"/>
        <w:outlineLvl w:val="0"/>
        <w:rPr>
          <w:rFonts w:ascii="Times New Roman" w:hAnsi="Times New Roman"/>
          <w:b/>
          <w:bCs/>
          <w:kern w:val="28"/>
          <w:sz w:val="26"/>
          <w:szCs w:val="26"/>
        </w:rPr>
      </w:pPr>
      <w:bookmarkStart w:id="9" w:name="_Toc211940092"/>
      <w:r w:rsidRPr="000704A7">
        <w:rPr>
          <w:rFonts w:ascii="Times New Roman" w:hAnsi="Times New Roman"/>
          <w:b/>
          <w:bCs/>
          <w:kern w:val="28"/>
          <w:sz w:val="26"/>
          <w:szCs w:val="26"/>
        </w:rPr>
        <w:t>3. Цінні папери</w:t>
      </w:r>
      <w:bookmarkEnd w:id="9"/>
    </w:p>
    <w:p w14:paraId="5CD7A3EA" w14:textId="77777777" w:rsidR="000704A7" w:rsidRPr="000704A7" w:rsidRDefault="000704A7" w:rsidP="000704A7">
      <w:pPr>
        <w:spacing w:after="0" w:line="240" w:lineRule="auto"/>
        <w:jc w:val="center"/>
        <w:rPr>
          <w:rFonts w:ascii="Times New Roman" w:hAnsi="Times New Roman"/>
          <w:b/>
          <w:sz w:val="24"/>
          <w:szCs w:val="24"/>
        </w:rPr>
      </w:pPr>
      <w:r w:rsidRPr="000704A7">
        <w:rPr>
          <w:rFonts w:ascii="Times New Roman" w:hAnsi="Times New Roman"/>
          <w:b/>
          <w:sz w:val="24"/>
          <w:szCs w:val="24"/>
        </w:rPr>
        <w:t>Інформація про випуски акцій особи</w:t>
      </w:r>
    </w:p>
    <w:p w14:paraId="57B82F55" w14:textId="77777777" w:rsidR="000704A7" w:rsidRPr="000704A7" w:rsidRDefault="000704A7" w:rsidP="000704A7">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0704A7" w:rsidRPr="000704A7" w14:paraId="30F5F5A3" w14:textId="77777777" w:rsidTr="00D25020">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FCBC39" w14:textId="77777777" w:rsidR="000704A7" w:rsidRPr="000704A7" w:rsidRDefault="000704A7" w:rsidP="000704A7">
            <w:pPr>
              <w:spacing w:after="0" w:line="240" w:lineRule="auto"/>
              <w:ind w:left="180" w:hanging="180"/>
              <w:jc w:val="center"/>
              <w:rPr>
                <w:rFonts w:ascii="Times New Roman" w:hAnsi="Times New Roman"/>
                <w:b/>
                <w:bCs/>
                <w:sz w:val="20"/>
                <w:szCs w:val="20"/>
              </w:rPr>
            </w:pPr>
            <w:r w:rsidRPr="000704A7">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CDC993"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BAD15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FDAE46"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13B20F"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A2C263"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08411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B68D49"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57199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7E6BAE"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Частка у статутному капіталі (у відсотках)</w:t>
            </w:r>
          </w:p>
        </w:tc>
      </w:tr>
      <w:tr w:rsidR="000704A7" w:rsidRPr="000704A7" w14:paraId="297C8588" w14:textId="77777777" w:rsidTr="00D25020">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DD38C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D7AD24"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1A142C"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84AA83"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8E24D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28A10D"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B7521C"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D59C52"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DAA658"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2C4C6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10</w:t>
            </w:r>
          </w:p>
        </w:tc>
      </w:tr>
      <w:tr w:rsidR="000704A7" w:rsidRPr="000704A7" w14:paraId="18903DBB" w14:textId="77777777" w:rsidTr="00D25020">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1B7206"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12.11.2010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F20BD3"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258/20/1/10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BC679C"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Харківське територіальне управління ДКЦПФР</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DF89DD"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UA4000100267</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B8B3FC"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DD9612"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D33456"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687.50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8BB490"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100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9AD2AE"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68750.00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9112EF" w14:textId="77777777" w:rsidR="000704A7" w:rsidRPr="000704A7" w:rsidRDefault="000704A7" w:rsidP="000704A7">
            <w:pPr>
              <w:spacing w:after="0" w:line="240" w:lineRule="auto"/>
              <w:jc w:val="center"/>
              <w:rPr>
                <w:rFonts w:ascii="Times New Roman" w:hAnsi="Times New Roman"/>
                <w:bCs/>
                <w:sz w:val="20"/>
                <w:szCs w:val="20"/>
              </w:rPr>
            </w:pPr>
            <w:r w:rsidRPr="000704A7">
              <w:rPr>
                <w:rFonts w:ascii="Times New Roman" w:hAnsi="Times New Roman"/>
                <w:bCs/>
                <w:sz w:val="20"/>
                <w:szCs w:val="20"/>
              </w:rPr>
              <w:t>100.00000000</w:t>
            </w:r>
          </w:p>
        </w:tc>
      </w:tr>
      <w:tr w:rsidR="000704A7" w:rsidRPr="000704A7" w14:paraId="6952FB9A" w14:textId="77777777" w:rsidTr="00D25020">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9CFFC7"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20D751F" w14:textId="77777777" w:rsidR="000704A7" w:rsidRPr="000704A7" w:rsidRDefault="000704A7" w:rsidP="000704A7">
            <w:pPr>
              <w:spacing w:after="0" w:line="240" w:lineRule="auto"/>
              <w:rPr>
                <w:rFonts w:ascii="Times New Roman" w:hAnsi="Times New Roman"/>
                <w:b/>
                <w:bCs/>
                <w:sz w:val="20"/>
                <w:szCs w:val="20"/>
              </w:rPr>
            </w:pPr>
            <w:r w:rsidRPr="000704A7">
              <w:rPr>
                <w:rFonts w:ascii="Times New Roman" w:hAnsi="Times New Roman"/>
                <w:bCs/>
                <w:sz w:val="20"/>
                <w:szCs w:val="20"/>
              </w:rPr>
              <w:t>Свідоцтво № 258/20/1/10 видане 23.11.2011 р. на заміну Свідоцтва № 258/20/1/10 від 12.11.2010 р. у зв'язку зі зміною найменування Товариства. Свідоцтва № 258/20/1/10 від 12.11.2010 р. видане на заміну Свідоцтва № 878/20/1/98 від 29.09.1998 р. у зв'язку з дематеріалізацією акцій. Прості іменні акції ХАРКІВПРОДМАШ до біржового списку та/або лістингу жодної з фондових бірж не входять. Протягом звітного періоду Емітент викуп власних акцій не здійснював, емісії не проводив. Торгівля цінними паперами Емітента здійснюється на внутрішньому позабіржовому ринку.</w:t>
            </w:r>
          </w:p>
        </w:tc>
      </w:tr>
    </w:tbl>
    <w:p w14:paraId="2F8B3EE1" w14:textId="77777777" w:rsidR="000704A7" w:rsidRPr="000704A7" w:rsidRDefault="000704A7" w:rsidP="000704A7">
      <w:pPr>
        <w:spacing w:after="0" w:line="240" w:lineRule="auto"/>
        <w:rPr>
          <w:rFonts w:ascii="Times New Roman" w:hAnsi="Times New Roman"/>
          <w:sz w:val="24"/>
          <w:szCs w:val="24"/>
        </w:rPr>
      </w:pPr>
    </w:p>
    <w:p w14:paraId="0BF801DA" w14:textId="77777777" w:rsidR="000704A7" w:rsidRPr="000704A7" w:rsidRDefault="000704A7" w:rsidP="000704A7">
      <w:pPr>
        <w:spacing w:after="0" w:line="240" w:lineRule="auto"/>
        <w:rPr>
          <w:rFonts w:ascii="Times New Roman" w:hAnsi="Times New Roman"/>
          <w:b/>
          <w:bCs/>
          <w:sz w:val="24"/>
          <w:szCs w:val="24"/>
          <w:lang w:val="ru-RU" w:eastAsia="ru-RU"/>
        </w:rPr>
      </w:pPr>
      <w:r w:rsidRPr="000704A7">
        <w:rPr>
          <w:rFonts w:ascii="Times New Roman" w:hAnsi="Times New Roman"/>
          <w:b/>
          <w:bCs/>
          <w:sz w:val="24"/>
          <w:szCs w:val="24"/>
          <w:lang w:val="ru-RU" w:eastAsia="ru-RU"/>
        </w:rPr>
        <w:t xml:space="preserve">          Інформація про наявність у власності працівників емітента акцій у розмірі понад 0,1 відсотка розміру статутного капіталу емітента</w:t>
      </w:r>
    </w:p>
    <w:p w14:paraId="446BBFF1" w14:textId="77777777" w:rsidR="000704A7" w:rsidRPr="000704A7" w:rsidRDefault="000704A7" w:rsidP="000704A7">
      <w:pPr>
        <w:spacing w:after="0" w:line="240" w:lineRule="auto"/>
        <w:rPr>
          <w:rFonts w:ascii="Times New Roman" w:hAnsi="Times New Roman"/>
          <w:b/>
          <w:vanish/>
          <w:sz w:val="8"/>
          <w:szCs w:val="8"/>
        </w:rPr>
      </w:pPr>
    </w:p>
    <w:tbl>
      <w:tblPr>
        <w:tblW w:w="15516" w:type="dxa"/>
        <w:tblInd w:w="420" w:type="dxa"/>
        <w:tblLayout w:type="fixed"/>
        <w:tblCellMar>
          <w:top w:w="15" w:type="dxa"/>
          <w:left w:w="15" w:type="dxa"/>
          <w:bottom w:w="15" w:type="dxa"/>
          <w:right w:w="15" w:type="dxa"/>
        </w:tblCellMar>
        <w:tblLook w:val="0000" w:firstRow="0" w:lastRow="0" w:firstColumn="0" w:lastColumn="0" w:noHBand="0" w:noVBand="0"/>
      </w:tblPr>
      <w:tblGrid>
        <w:gridCol w:w="5452"/>
        <w:gridCol w:w="1134"/>
        <w:gridCol w:w="1701"/>
        <w:gridCol w:w="1843"/>
        <w:gridCol w:w="1559"/>
        <w:gridCol w:w="1907"/>
        <w:gridCol w:w="1920"/>
      </w:tblGrid>
      <w:tr w:rsidR="000704A7" w:rsidRPr="000704A7" w14:paraId="5B6FD5DE" w14:textId="77777777" w:rsidTr="00D25020">
        <w:tc>
          <w:tcPr>
            <w:tcW w:w="5452"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4AF5FC8"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color w:val="000000"/>
                <w:sz w:val="20"/>
                <w:szCs w:val="20"/>
              </w:rPr>
              <w:t>Прізвище, ім'я, по батькові фізичної особи</w:t>
            </w:r>
          </w:p>
        </w:tc>
        <w:tc>
          <w:tcPr>
            <w:tcW w:w="1134" w:type="dxa"/>
            <w:vMerge w:val="restart"/>
            <w:tcBorders>
              <w:top w:val="single" w:sz="6" w:space="0" w:color="000000"/>
              <w:left w:val="single" w:sz="6" w:space="0" w:color="000000"/>
              <w:right w:val="single" w:sz="6" w:space="0" w:color="000000"/>
            </w:tcBorders>
            <w:vAlign w:val="center"/>
          </w:tcPr>
          <w:p w14:paraId="06FA76B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РНОКПП</w:t>
            </w:r>
          </w:p>
        </w:tc>
        <w:tc>
          <w:tcPr>
            <w:tcW w:w="1701" w:type="dxa"/>
            <w:vMerge w:val="restart"/>
            <w:tcBorders>
              <w:top w:val="single" w:sz="6" w:space="0" w:color="000000"/>
              <w:left w:val="single" w:sz="6" w:space="0" w:color="000000"/>
              <w:right w:val="single" w:sz="6" w:space="0" w:color="000000"/>
            </w:tcBorders>
            <w:vAlign w:val="center"/>
          </w:tcPr>
          <w:p w14:paraId="51A821AB"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sz w:val="20"/>
                <w:szCs w:val="20"/>
              </w:rPr>
              <w:t>УНЗР</w:t>
            </w:r>
          </w:p>
        </w:tc>
        <w:tc>
          <w:tcPr>
            <w:tcW w:w="184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206DE5"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Кількість акцій (штук)</w:t>
            </w:r>
          </w:p>
        </w:tc>
        <w:tc>
          <w:tcPr>
            <w:tcW w:w="155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24BCB1"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Від загальної кількості акцій (у відсотках)</w:t>
            </w:r>
          </w:p>
        </w:tc>
        <w:tc>
          <w:tcPr>
            <w:tcW w:w="3827"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678540"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Кількість за типами акцій</w:t>
            </w:r>
          </w:p>
        </w:tc>
      </w:tr>
      <w:tr w:rsidR="000704A7" w:rsidRPr="000704A7" w14:paraId="636C13E4" w14:textId="77777777" w:rsidTr="00D25020">
        <w:tc>
          <w:tcPr>
            <w:tcW w:w="5452" w:type="dxa"/>
            <w:vMerge/>
            <w:tcBorders>
              <w:left w:val="single" w:sz="6" w:space="0" w:color="000000"/>
              <w:bottom w:val="single" w:sz="6" w:space="0" w:color="000000"/>
              <w:right w:val="single" w:sz="6" w:space="0" w:color="000000"/>
            </w:tcBorders>
            <w:vAlign w:val="center"/>
          </w:tcPr>
          <w:p w14:paraId="6C6C9BE2" w14:textId="77777777" w:rsidR="000704A7" w:rsidRPr="000704A7" w:rsidRDefault="000704A7" w:rsidP="000704A7">
            <w:pPr>
              <w:spacing w:after="0" w:line="240" w:lineRule="auto"/>
              <w:rPr>
                <w:rFonts w:ascii="Times New Roman" w:hAnsi="Times New Roman"/>
                <w:b/>
                <w:bCs/>
                <w:sz w:val="20"/>
                <w:szCs w:val="20"/>
              </w:rPr>
            </w:pPr>
          </w:p>
        </w:tc>
        <w:tc>
          <w:tcPr>
            <w:tcW w:w="1134" w:type="dxa"/>
            <w:vMerge/>
            <w:tcBorders>
              <w:left w:val="single" w:sz="6" w:space="0" w:color="000000"/>
              <w:bottom w:val="single" w:sz="6" w:space="0" w:color="000000"/>
              <w:right w:val="single" w:sz="6" w:space="0" w:color="000000"/>
            </w:tcBorders>
            <w:vAlign w:val="center"/>
          </w:tcPr>
          <w:p w14:paraId="1DA51F12" w14:textId="77777777" w:rsidR="000704A7" w:rsidRPr="000704A7" w:rsidRDefault="000704A7" w:rsidP="000704A7">
            <w:pPr>
              <w:spacing w:after="0" w:line="240" w:lineRule="auto"/>
              <w:jc w:val="center"/>
              <w:rPr>
                <w:rFonts w:ascii="Times New Roman" w:hAnsi="Times New Roman"/>
                <w:b/>
                <w:bCs/>
                <w:sz w:val="20"/>
                <w:szCs w:val="20"/>
              </w:rPr>
            </w:pPr>
          </w:p>
        </w:tc>
        <w:tc>
          <w:tcPr>
            <w:tcW w:w="1701" w:type="dxa"/>
            <w:vMerge/>
            <w:tcBorders>
              <w:left w:val="single" w:sz="6" w:space="0" w:color="000000"/>
              <w:bottom w:val="single" w:sz="6" w:space="0" w:color="000000"/>
              <w:right w:val="single" w:sz="6" w:space="0" w:color="000000"/>
            </w:tcBorders>
            <w:vAlign w:val="center"/>
          </w:tcPr>
          <w:p w14:paraId="62A5B3A7" w14:textId="77777777" w:rsidR="000704A7" w:rsidRPr="000704A7" w:rsidRDefault="000704A7" w:rsidP="000704A7">
            <w:pPr>
              <w:spacing w:after="0" w:line="240" w:lineRule="auto"/>
              <w:jc w:val="center"/>
              <w:rPr>
                <w:rFonts w:ascii="Times New Roman" w:hAnsi="Times New Roman"/>
                <w:b/>
                <w:bCs/>
                <w:sz w:val="20"/>
                <w:szCs w:val="20"/>
              </w:rPr>
            </w:pPr>
          </w:p>
        </w:tc>
        <w:tc>
          <w:tcPr>
            <w:tcW w:w="1843" w:type="dxa"/>
            <w:vMerge/>
            <w:tcBorders>
              <w:top w:val="single" w:sz="6" w:space="0" w:color="000000"/>
              <w:left w:val="single" w:sz="6" w:space="0" w:color="000000"/>
              <w:bottom w:val="single" w:sz="6" w:space="0" w:color="000000"/>
              <w:right w:val="single" w:sz="6" w:space="0" w:color="000000"/>
            </w:tcBorders>
            <w:vAlign w:val="center"/>
          </w:tcPr>
          <w:p w14:paraId="09E9FDC4" w14:textId="77777777" w:rsidR="000704A7" w:rsidRPr="000704A7" w:rsidRDefault="000704A7" w:rsidP="000704A7">
            <w:pPr>
              <w:spacing w:after="0" w:line="240" w:lineRule="auto"/>
              <w:rPr>
                <w:rFonts w:ascii="Times New Roman" w:hAnsi="Times New Roman"/>
                <w:b/>
                <w:bCs/>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tcPr>
          <w:p w14:paraId="70B8F17C" w14:textId="77777777" w:rsidR="000704A7" w:rsidRPr="000704A7" w:rsidRDefault="000704A7" w:rsidP="000704A7">
            <w:pPr>
              <w:spacing w:after="0" w:line="240" w:lineRule="auto"/>
              <w:rPr>
                <w:rFonts w:ascii="Times New Roman" w:hAnsi="Times New Roman"/>
                <w:b/>
                <w:bCs/>
                <w:sz w:val="20"/>
                <w:szCs w:val="20"/>
              </w:rPr>
            </w:pP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15257A" w14:textId="77777777" w:rsidR="000704A7" w:rsidRPr="000704A7" w:rsidRDefault="000704A7" w:rsidP="000704A7">
            <w:pPr>
              <w:spacing w:after="0" w:line="240" w:lineRule="auto"/>
              <w:jc w:val="center"/>
              <w:rPr>
                <w:rFonts w:ascii="Times New Roman" w:hAnsi="Times New Roman"/>
                <w:b/>
                <w:bCs/>
                <w:sz w:val="20"/>
                <w:szCs w:val="20"/>
              </w:rPr>
            </w:pPr>
            <w:r w:rsidRPr="000704A7">
              <w:rPr>
                <w:rFonts w:ascii="Times New Roman" w:hAnsi="Times New Roman"/>
                <w:b/>
                <w:bCs/>
                <w:sz w:val="20"/>
                <w:szCs w:val="20"/>
              </w:rPr>
              <w:t>прості іменні</w:t>
            </w:r>
          </w:p>
          <w:p w14:paraId="004B5D84" w14:textId="77777777" w:rsidR="000704A7" w:rsidRPr="000704A7" w:rsidRDefault="000704A7" w:rsidP="000704A7">
            <w:pPr>
              <w:spacing w:after="0" w:line="240" w:lineRule="auto"/>
              <w:jc w:val="center"/>
              <w:rPr>
                <w:rFonts w:ascii="Times New Roman" w:hAnsi="Times New Roman"/>
                <w:b/>
                <w:bCs/>
                <w:sz w:val="20"/>
                <w:szCs w:val="20"/>
              </w:rPr>
            </w:pP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4F3A2A" w14:textId="77777777" w:rsidR="000704A7" w:rsidRPr="000704A7" w:rsidRDefault="000704A7" w:rsidP="000704A7">
            <w:pPr>
              <w:spacing w:after="0" w:line="240" w:lineRule="auto"/>
              <w:ind w:left="-243"/>
              <w:jc w:val="center"/>
              <w:rPr>
                <w:rFonts w:ascii="Times New Roman" w:hAnsi="Times New Roman"/>
                <w:b/>
                <w:bCs/>
                <w:sz w:val="20"/>
                <w:szCs w:val="20"/>
                <w:lang w:val="en-US"/>
              </w:rPr>
            </w:pPr>
            <w:r w:rsidRPr="000704A7">
              <w:rPr>
                <w:rFonts w:ascii="Times New Roman" w:hAnsi="Times New Roman"/>
                <w:b/>
                <w:bCs/>
                <w:sz w:val="20"/>
                <w:szCs w:val="20"/>
                <w:lang w:val="en-US"/>
              </w:rPr>
              <w:t xml:space="preserve">  </w:t>
            </w:r>
            <w:r w:rsidRPr="000704A7">
              <w:rPr>
                <w:rFonts w:ascii="Times New Roman" w:hAnsi="Times New Roman"/>
                <w:b/>
                <w:bCs/>
                <w:sz w:val="20"/>
                <w:szCs w:val="20"/>
              </w:rPr>
              <w:t>Привілейовані</w:t>
            </w:r>
          </w:p>
          <w:p w14:paraId="08774A5A" w14:textId="77777777" w:rsidR="000704A7" w:rsidRPr="000704A7" w:rsidRDefault="000704A7" w:rsidP="000704A7">
            <w:pPr>
              <w:spacing w:after="0" w:line="240" w:lineRule="auto"/>
              <w:ind w:left="-243"/>
              <w:jc w:val="center"/>
              <w:rPr>
                <w:rFonts w:ascii="Times New Roman" w:hAnsi="Times New Roman"/>
                <w:b/>
                <w:bCs/>
                <w:sz w:val="20"/>
                <w:szCs w:val="20"/>
              </w:rPr>
            </w:pPr>
            <w:r w:rsidRPr="000704A7">
              <w:rPr>
                <w:rFonts w:ascii="Times New Roman" w:hAnsi="Times New Roman"/>
                <w:b/>
                <w:bCs/>
                <w:sz w:val="20"/>
                <w:szCs w:val="20"/>
              </w:rPr>
              <w:t>іменні</w:t>
            </w:r>
          </w:p>
        </w:tc>
      </w:tr>
      <w:tr w:rsidR="000704A7" w:rsidRPr="000704A7" w14:paraId="74BC33F5" w14:textId="77777777" w:rsidTr="00D25020">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4410AF" w14:textId="77777777" w:rsidR="000704A7" w:rsidRPr="000704A7" w:rsidRDefault="000704A7" w:rsidP="000704A7">
            <w:pPr>
              <w:spacing w:after="0" w:line="240" w:lineRule="auto"/>
              <w:rPr>
                <w:rFonts w:ascii="Times New Roman" w:hAnsi="Times New Roman"/>
                <w:b/>
                <w:bCs/>
                <w:sz w:val="20"/>
                <w:szCs w:val="20"/>
              </w:rPr>
            </w:pPr>
            <w:r w:rsidRPr="000704A7">
              <w:rPr>
                <w:rFonts w:ascii="Times New Roman" w:hAnsi="Times New Roman"/>
                <w:b/>
                <w:bCs/>
                <w:sz w:val="20"/>
                <w:szCs w:val="20"/>
                <w:lang w:val="en-US"/>
              </w:rPr>
              <w:t xml:space="preserve">                                                     </w:t>
            </w:r>
            <w:r w:rsidRPr="000704A7">
              <w:rPr>
                <w:rFonts w:ascii="Times New Roman" w:hAnsi="Times New Roman"/>
                <w:b/>
                <w:bCs/>
                <w:sz w:val="20"/>
                <w:szCs w:val="20"/>
              </w:rPr>
              <w:t>1</w:t>
            </w:r>
          </w:p>
        </w:tc>
        <w:tc>
          <w:tcPr>
            <w:tcW w:w="1134" w:type="dxa"/>
            <w:tcBorders>
              <w:top w:val="single" w:sz="6" w:space="0" w:color="000000"/>
              <w:left w:val="single" w:sz="6" w:space="0" w:color="000000"/>
              <w:bottom w:val="single" w:sz="6" w:space="0" w:color="000000"/>
              <w:right w:val="single" w:sz="6" w:space="0" w:color="000000"/>
            </w:tcBorders>
            <w:vAlign w:val="center"/>
          </w:tcPr>
          <w:p w14:paraId="0240D0E9"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2</w:t>
            </w:r>
          </w:p>
        </w:tc>
        <w:tc>
          <w:tcPr>
            <w:tcW w:w="1701" w:type="dxa"/>
            <w:tcBorders>
              <w:top w:val="single" w:sz="6" w:space="0" w:color="000000"/>
              <w:left w:val="single" w:sz="6" w:space="0" w:color="000000"/>
              <w:bottom w:val="single" w:sz="6" w:space="0" w:color="000000"/>
              <w:right w:val="single" w:sz="6" w:space="0" w:color="000000"/>
            </w:tcBorders>
            <w:vAlign w:val="center"/>
          </w:tcPr>
          <w:p w14:paraId="0B9B2B20"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D2321C"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4</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D93195"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FEE61"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6</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78E37D"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7</w:t>
            </w:r>
          </w:p>
        </w:tc>
      </w:tr>
      <w:tr w:rsidR="000704A7" w:rsidRPr="000704A7" w14:paraId="03C8A941" w14:textId="77777777" w:rsidTr="00D25020">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224074" w14:textId="77777777" w:rsidR="000704A7" w:rsidRPr="000704A7" w:rsidRDefault="000704A7" w:rsidP="000704A7">
            <w:pPr>
              <w:spacing w:after="0" w:line="240" w:lineRule="auto"/>
              <w:rPr>
                <w:rFonts w:ascii="Times New Roman" w:hAnsi="Times New Roman"/>
                <w:bCs/>
                <w:sz w:val="20"/>
                <w:szCs w:val="20"/>
                <w:lang w:val="en-US"/>
              </w:rPr>
            </w:pPr>
            <w:r w:rsidRPr="000704A7">
              <w:rPr>
                <w:rFonts w:ascii="Times New Roman" w:hAnsi="Times New Roman"/>
                <w:bCs/>
                <w:sz w:val="20"/>
                <w:szCs w:val="20"/>
                <w:lang w:val="en-US"/>
              </w:rPr>
              <w:t>Мащенко Олександр Володимирович</w:t>
            </w:r>
          </w:p>
        </w:tc>
        <w:tc>
          <w:tcPr>
            <w:tcW w:w="1134" w:type="dxa"/>
            <w:tcBorders>
              <w:top w:val="single" w:sz="6" w:space="0" w:color="000000"/>
              <w:left w:val="single" w:sz="6" w:space="0" w:color="000000"/>
              <w:bottom w:val="single" w:sz="6" w:space="0" w:color="000000"/>
              <w:right w:val="single" w:sz="6" w:space="0" w:color="000000"/>
            </w:tcBorders>
            <w:vAlign w:val="center"/>
          </w:tcPr>
          <w:p w14:paraId="040F8520" w14:textId="77777777" w:rsidR="000704A7" w:rsidRPr="000704A7" w:rsidRDefault="000704A7" w:rsidP="000704A7">
            <w:pPr>
              <w:spacing w:after="0" w:line="240" w:lineRule="auto"/>
              <w:jc w:val="center"/>
              <w:rPr>
                <w:rFonts w:ascii="Times New Roman" w:hAnsi="Times New Roman"/>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6272CE27" w14:textId="77777777" w:rsidR="000704A7" w:rsidRPr="000704A7" w:rsidRDefault="000704A7" w:rsidP="000704A7">
            <w:pPr>
              <w:spacing w:after="0" w:line="240" w:lineRule="auto"/>
              <w:jc w:val="center"/>
              <w:rPr>
                <w:rFonts w:ascii="Times New Roman" w:hAnsi="Times New Roman"/>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5B8A7A"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DC6221"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AD76D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B4CA7C"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r>
      <w:tr w:rsidR="000704A7" w:rsidRPr="000704A7" w14:paraId="0A2AA782" w14:textId="77777777" w:rsidTr="00D25020">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11CA8D" w14:textId="77777777" w:rsidR="000704A7" w:rsidRPr="000704A7" w:rsidRDefault="000704A7" w:rsidP="000704A7">
            <w:pPr>
              <w:spacing w:after="0" w:line="240" w:lineRule="auto"/>
              <w:rPr>
                <w:rFonts w:ascii="Times New Roman" w:hAnsi="Times New Roman"/>
                <w:bCs/>
                <w:sz w:val="20"/>
                <w:szCs w:val="20"/>
                <w:lang w:val="en-US"/>
              </w:rPr>
            </w:pPr>
            <w:r w:rsidRPr="000704A7">
              <w:rPr>
                <w:rFonts w:ascii="Times New Roman" w:hAnsi="Times New Roman"/>
                <w:bCs/>
                <w:sz w:val="20"/>
                <w:szCs w:val="20"/>
                <w:lang w:val="en-US"/>
              </w:rPr>
              <w:t>Мащенко Iрина Валерiївна</w:t>
            </w:r>
          </w:p>
        </w:tc>
        <w:tc>
          <w:tcPr>
            <w:tcW w:w="1134" w:type="dxa"/>
            <w:tcBorders>
              <w:top w:val="single" w:sz="6" w:space="0" w:color="000000"/>
              <w:left w:val="single" w:sz="6" w:space="0" w:color="000000"/>
              <w:bottom w:val="single" w:sz="6" w:space="0" w:color="000000"/>
              <w:right w:val="single" w:sz="6" w:space="0" w:color="000000"/>
            </w:tcBorders>
            <w:vAlign w:val="center"/>
          </w:tcPr>
          <w:p w14:paraId="799455F1" w14:textId="77777777" w:rsidR="000704A7" w:rsidRPr="000704A7" w:rsidRDefault="000704A7" w:rsidP="000704A7">
            <w:pPr>
              <w:spacing w:after="0" w:line="240" w:lineRule="auto"/>
              <w:jc w:val="center"/>
              <w:rPr>
                <w:rFonts w:ascii="Times New Roman" w:hAnsi="Times New Roman"/>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AB1ECC5" w14:textId="77777777" w:rsidR="000704A7" w:rsidRPr="000704A7" w:rsidRDefault="000704A7" w:rsidP="000704A7">
            <w:pPr>
              <w:spacing w:after="0" w:line="240" w:lineRule="auto"/>
              <w:jc w:val="center"/>
              <w:rPr>
                <w:rFonts w:ascii="Times New Roman" w:hAnsi="Times New Roman"/>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D522E6"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A8A985"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7C3699"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100</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4758E8" w14:textId="77777777" w:rsidR="000704A7" w:rsidRPr="000704A7" w:rsidRDefault="000704A7" w:rsidP="000704A7">
            <w:pPr>
              <w:spacing w:after="0" w:line="240" w:lineRule="auto"/>
              <w:jc w:val="center"/>
              <w:rPr>
                <w:rFonts w:ascii="Times New Roman" w:hAnsi="Times New Roman"/>
                <w:bCs/>
                <w:sz w:val="20"/>
                <w:szCs w:val="20"/>
                <w:lang w:val="en-US"/>
              </w:rPr>
            </w:pPr>
            <w:r w:rsidRPr="000704A7">
              <w:rPr>
                <w:rFonts w:ascii="Times New Roman" w:hAnsi="Times New Roman"/>
                <w:bCs/>
                <w:sz w:val="20"/>
                <w:szCs w:val="20"/>
                <w:lang w:val="en-US"/>
              </w:rPr>
              <w:t>0</w:t>
            </w:r>
          </w:p>
        </w:tc>
      </w:tr>
      <w:tr w:rsidR="000704A7" w:rsidRPr="000704A7" w14:paraId="4AC0E738" w14:textId="77777777" w:rsidTr="00D25020">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68D6EF" w14:textId="77777777" w:rsidR="000704A7" w:rsidRPr="000704A7" w:rsidRDefault="000704A7" w:rsidP="000704A7">
            <w:pPr>
              <w:spacing w:after="0" w:line="240" w:lineRule="auto"/>
              <w:rPr>
                <w:rFonts w:ascii="Times New Roman" w:hAnsi="Times New Roman"/>
                <w:b/>
                <w:bCs/>
                <w:sz w:val="20"/>
                <w:szCs w:val="20"/>
                <w:lang w:val="en-US"/>
              </w:rPr>
            </w:pPr>
            <w:r w:rsidRPr="000704A7">
              <w:rPr>
                <w:rFonts w:ascii="Times New Roman" w:hAnsi="Times New Roman"/>
                <w:b/>
                <w:bCs/>
                <w:sz w:val="20"/>
                <w:szCs w:val="20"/>
                <w:lang w:val="en-US"/>
              </w:rPr>
              <w:t>Усього</w:t>
            </w:r>
          </w:p>
        </w:tc>
        <w:tc>
          <w:tcPr>
            <w:tcW w:w="1134" w:type="dxa"/>
            <w:tcBorders>
              <w:top w:val="single" w:sz="6" w:space="0" w:color="000000"/>
              <w:left w:val="single" w:sz="6" w:space="0" w:color="000000"/>
              <w:bottom w:val="single" w:sz="6" w:space="0" w:color="000000"/>
              <w:right w:val="single" w:sz="6" w:space="0" w:color="000000"/>
            </w:tcBorders>
            <w:vAlign w:val="center"/>
          </w:tcPr>
          <w:p w14:paraId="4E0A44D9" w14:textId="77777777" w:rsidR="000704A7" w:rsidRPr="000704A7" w:rsidRDefault="000704A7" w:rsidP="000704A7">
            <w:pPr>
              <w:spacing w:after="0" w:line="240" w:lineRule="auto"/>
              <w:jc w:val="center"/>
              <w:rPr>
                <w:rFonts w:ascii="Times New Roman" w:hAnsi="Times New Roman"/>
                <w:b/>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B00113E" w14:textId="77777777" w:rsidR="000704A7" w:rsidRPr="000704A7" w:rsidRDefault="000704A7" w:rsidP="000704A7">
            <w:pPr>
              <w:spacing w:after="0" w:line="240" w:lineRule="auto"/>
              <w:jc w:val="center"/>
              <w:rPr>
                <w:rFonts w:ascii="Times New Roman" w:hAnsi="Times New Roman"/>
                <w:b/>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A2849D"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100</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C65614"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100</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E0E4FB"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100</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BD2F00" w14:textId="77777777" w:rsidR="000704A7" w:rsidRPr="000704A7" w:rsidRDefault="000704A7" w:rsidP="000704A7">
            <w:pPr>
              <w:spacing w:after="0" w:line="240" w:lineRule="auto"/>
              <w:jc w:val="center"/>
              <w:rPr>
                <w:rFonts w:ascii="Times New Roman" w:hAnsi="Times New Roman"/>
                <w:b/>
                <w:bCs/>
                <w:sz w:val="20"/>
                <w:szCs w:val="20"/>
                <w:lang w:val="en-US"/>
              </w:rPr>
            </w:pPr>
            <w:r w:rsidRPr="000704A7">
              <w:rPr>
                <w:rFonts w:ascii="Times New Roman" w:hAnsi="Times New Roman"/>
                <w:b/>
                <w:bCs/>
                <w:sz w:val="20"/>
                <w:szCs w:val="20"/>
                <w:lang w:val="en-US"/>
              </w:rPr>
              <w:t>0</w:t>
            </w:r>
          </w:p>
        </w:tc>
      </w:tr>
    </w:tbl>
    <w:p w14:paraId="65733AF0" w14:textId="77777777" w:rsidR="000704A7" w:rsidRPr="000704A7" w:rsidRDefault="000704A7" w:rsidP="000704A7">
      <w:pPr>
        <w:spacing w:after="0" w:line="240" w:lineRule="auto"/>
        <w:rPr>
          <w:rFonts w:ascii="Times New Roman" w:hAnsi="Times New Roman"/>
          <w:sz w:val="24"/>
          <w:szCs w:val="24"/>
          <w:lang w:val="en-US"/>
        </w:rPr>
      </w:pPr>
    </w:p>
    <w:p w14:paraId="10A90319" w14:textId="77777777" w:rsidR="000704A7" w:rsidRPr="000704A7" w:rsidRDefault="000704A7" w:rsidP="000704A7">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0704A7">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0704A7" w:rsidRPr="000704A7" w14:paraId="0EAE9C77" w14:textId="77777777" w:rsidTr="00D25020">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3EE89DDD"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lastRenderedPageBreak/>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FD0192"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14:paraId="11323986"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ED58A58"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1292270"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21B2609"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768F1124"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6991852A" w14:textId="77777777" w:rsidR="000704A7" w:rsidRPr="000704A7" w:rsidRDefault="000704A7" w:rsidP="000704A7">
            <w:pPr>
              <w:tabs>
                <w:tab w:val="left" w:pos="1035"/>
              </w:tabs>
              <w:spacing w:after="0" w:line="240" w:lineRule="auto"/>
              <w:jc w:val="center"/>
              <w:rPr>
                <w:rFonts w:ascii="Times New Roman" w:hAnsi="Times New Roman"/>
                <w:b/>
                <w:color w:val="000000"/>
                <w:sz w:val="18"/>
                <w:szCs w:val="18"/>
                <w:lang w:val="x-none"/>
              </w:rPr>
            </w:pPr>
            <w:r w:rsidRPr="000704A7">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0704A7" w:rsidRPr="000704A7" w14:paraId="4C1F342F" w14:textId="77777777" w:rsidTr="00D25020">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BB52C8A"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7A8386"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14:paraId="071479E9"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7958509"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E1D763E"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B4E2FC5"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14:paraId="118B6D2A"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14:paraId="2CE79A82"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8</w:t>
            </w:r>
          </w:p>
        </w:tc>
      </w:tr>
      <w:tr w:rsidR="000704A7" w:rsidRPr="000704A7" w14:paraId="42B3D82C" w14:textId="77777777" w:rsidTr="00D25020">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6421C970"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12.11.2010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39A9C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258/20/1/10</w:t>
            </w:r>
          </w:p>
        </w:tc>
        <w:tc>
          <w:tcPr>
            <w:tcW w:w="1907" w:type="dxa"/>
            <w:tcBorders>
              <w:top w:val="single" w:sz="4" w:space="0" w:color="auto"/>
              <w:left w:val="single" w:sz="4" w:space="0" w:color="auto"/>
              <w:bottom w:val="single" w:sz="4" w:space="0" w:color="auto"/>
              <w:right w:val="single" w:sz="4" w:space="0" w:color="auto"/>
            </w:tcBorders>
            <w:vAlign w:val="center"/>
          </w:tcPr>
          <w:p w14:paraId="6232F3D5"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UA4000100267</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7C12997"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100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8655F52"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68750.00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406A1FB"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100</w:t>
            </w:r>
          </w:p>
        </w:tc>
        <w:tc>
          <w:tcPr>
            <w:tcW w:w="2142" w:type="dxa"/>
            <w:tcBorders>
              <w:top w:val="single" w:sz="4" w:space="0" w:color="auto"/>
              <w:left w:val="single" w:sz="4" w:space="0" w:color="auto"/>
              <w:bottom w:val="single" w:sz="4" w:space="0" w:color="auto"/>
              <w:right w:val="single" w:sz="4" w:space="0" w:color="auto"/>
            </w:tcBorders>
            <w:vAlign w:val="center"/>
          </w:tcPr>
          <w:p w14:paraId="1D81082E"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14:paraId="7A23990F" w14:textId="77777777" w:rsidR="000704A7" w:rsidRPr="000704A7" w:rsidRDefault="000704A7" w:rsidP="000704A7">
            <w:pPr>
              <w:spacing w:after="0" w:line="240" w:lineRule="auto"/>
              <w:jc w:val="center"/>
              <w:rPr>
                <w:rFonts w:ascii="Times New Roman" w:hAnsi="Times New Roman"/>
                <w:sz w:val="20"/>
                <w:szCs w:val="20"/>
              </w:rPr>
            </w:pPr>
            <w:r w:rsidRPr="000704A7">
              <w:rPr>
                <w:rFonts w:ascii="Times New Roman" w:hAnsi="Times New Roman"/>
                <w:sz w:val="20"/>
                <w:szCs w:val="20"/>
              </w:rPr>
              <w:t>0</w:t>
            </w:r>
          </w:p>
        </w:tc>
      </w:tr>
      <w:tr w:rsidR="000704A7" w:rsidRPr="000704A7" w14:paraId="768C6EF3" w14:textId="77777777" w:rsidTr="00D25020">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0878F66A" w14:textId="77777777" w:rsidR="000704A7" w:rsidRPr="000704A7" w:rsidRDefault="000704A7" w:rsidP="000704A7">
            <w:pPr>
              <w:spacing w:after="0" w:line="240" w:lineRule="auto"/>
              <w:jc w:val="center"/>
              <w:rPr>
                <w:rFonts w:ascii="Times New Roman" w:hAnsi="Times New Roman"/>
                <w:b/>
                <w:sz w:val="20"/>
                <w:szCs w:val="20"/>
              </w:rPr>
            </w:pPr>
            <w:r w:rsidRPr="000704A7">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14:paraId="2391FF99"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Номер рішення суду або уповноваженого державного органу, яким накладено обмеження : немає</w:t>
            </w:r>
          </w:p>
          <w:p w14:paraId="3307682D"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rPr>
              <w:t>Cтрок обмеження : немає</w:t>
            </w:r>
          </w:p>
          <w:p w14:paraId="3E3446C9" w14:textId="77777777" w:rsidR="000704A7" w:rsidRPr="000704A7" w:rsidRDefault="000704A7" w:rsidP="000704A7">
            <w:pPr>
              <w:spacing w:after="0" w:line="240" w:lineRule="auto"/>
              <w:rPr>
                <w:rFonts w:ascii="Times New Roman" w:hAnsi="Times New Roman"/>
                <w:b/>
                <w:sz w:val="20"/>
                <w:szCs w:val="20"/>
              </w:rPr>
            </w:pPr>
            <w:r w:rsidRPr="000704A7">
              <w:rPr>
                <w:rFonts w:ascii="Times New Roman" w:hAnsi="Times New Roman"/>
                <w:sz w:val="20"/>
                <w:szCs w:val="20"/>
              </w:rPr>
              <w:t>Характеристика обмеження : немає</w:t>
            </w:r>
          </w:p>
        </w:tc>
      </w:tr>
    </w:tbl>
    <w:p w14:paraId="048949A1" w14:textId="77777777" w:rsidR="000704A7" w:rsidRPr="000704A7" w:rsidRDefault="000704A7" w:rsidP="000704A7">
      <w:pPr>
        <w:spacing w:after="0" w:line="240" w:lineRule="auto"/>
        <w:rPr>
          <w:rFonts w:ascii="Times New Roman" w:hAnsi="Times New Roman"/>
          <w:sz w:val="24"/>
          <w:szCs w:val="24"/>
          <w:lang w:val="en-US"/>
        </w:rPr>
      </w:pPr>
    </w:p>
    <w:p w14:paraId="21DA67F4" w14:textId="77777777" w:rsidR="000704A7" w:rsidRPr="000704A7" w:rsidRDefault="000704A7" w:rsidP="000704A7">
      <w:pPr>
        <w:spacing w:after="60" w:line="240" w:lineRule="auto"/>
        <w:jc w:val="center"/>
        <w:outlineLvl w:val="0"/>
        <w:rPr>
          <w:rFonts w:ascii="Times New Roman" w:hAnsi="Times New Roman"/>
          <w:b/>
          <w:bCs/>
          <w:kern w:val="28"/>
          <w:sz w:val="28"/>
          <w:szCs w:val="28"/>
        </w:rPr>
      </w:pPr>
      <w:bookmarkStart w:id="10" w:name="_Toc211940093"/>
      <w:r w:rsidRPr="000704A7">
        <w:rPr>
          <w:rFonts w:ascii="Times New Roman" w:hAnsi="Times New Roman"/>
          <w:b/>
          <w:bCs/>
          <w:kern w:val="28"/>
          <w:sz w:val="28"/>
          <w:szCs w:val="28"/>
          <w:lang w:val="en-US"/>
        </w:rPr>
        <w:t xml:space="preserve">III. </w:t>
      </w:r>
      <w:r w:rsidRPr="000704A7">
        <w:rPr>
          <w:rFonts w:ascii="Times New Roman" w:hAnsi="Times New Roman"/>
          <w:b/>
          <w:bCs/>
          <w:kern w:val="28"/>
          <w:sz w:val="28"/>
          <w:szCs w:val="28"/>
        </w:rPr>
        <w:t>Фінансова інформація</w:t>
      </w:r>
      <w:bookmarkEnd w:id="10"/>
    </w:p>
    <w:p w14:paraId="52D2B389" w14:textId="77777777" w:rsidR="000704A7" w:rsidRPr="000704A7" w:rsidRDefault="000704A7" w:rsidP="000704A7">
      <w:pPr>
        <w:keepNext/>
        <w:spacing w:after="0"/>
        <w:jc w:val="center"/>
        <w:outlineLvl w:val="0"/>
        <w:rPr>
          <w:rFonts w:ascii="Times New Roman" w:hAnsi="Times New Roman"/>
          <w:b/>
          <w:bCs/>
          <w:kern w:val="32"/>
          <w:sz w:val="26"/>
          <w:szCs w:val="26"/>
        </w:rPr>
      </w:pPr>
      <w:bookmarkStart w:id="11" w:name="_Toc211940094"/>
      <w:r w:rsidRPr="000704A7">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173"/>
        <w:gridCol w:w="3185"/>
        <w:gridCol w:w="2744"/>
      </w:tblGrid>
      <w:tr w:rsidR="000704A7" w:rsidRPr="000704A7" w14:paraId="4C9BFAF6" w14:textId="77777777" w:rsidTr="00D25020">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83E7BF0"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Вид діяльності особи </w:t>
            </w:r>
            <w:r w:rsidRPr="000704A7">
              <w:rPr>
                <w:rFonts w:ascii="Times New Roman" w:hAnsi="Times New Roman"/>
                <w:b/>
                <w:color w:val="000000"/>
                <w:sz w:val="20"/>
                <w:szCs w:val="20"/>
              </w:rPr>
              <w:br/>
              <w:t xml:space="preserve">із зазначенням найменування </w:t>
            </w:r>
            <w:r w:rsidRPr="000704A7">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02598FB"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Розмір доходу особи </w:t>
            </w:r>
            <w:r w:rsidRPr="000704A7">
              <w:rPr>
                <w:rFonts w:ascii="Times New Roman" w:hAnsi="Times New Roman"/>
                <w:b/>
                <w:color w:val="000000"/>
                <w:sz w:val="20"/>
                <w:szCs w:val="20"/>
              </w:rPr>
              <w:br/>
              <w:t xml:space="preserve">від реалізації продукції </w:t>
            </w:r>
            <w:r w:rsidRPr="000704A7">
              <w:rPr>
                <w:rFonts w:ascii="Times New Roman" w:hAnsi="Times New Roman"/>
                <w:b/>
                <w:color w:val="000000"/>
                <w:sz w:val="20"/>
                <w:szCs w:val="20"/>
              </w:rPr>
              <w:br/>
              <w:t>(товарів, робіт, послуг), </w:t>
            </w:r>
            <w:r w:rsidRPr="000704A7">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6A932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Відсоткове вираження по відношенню </w:t>
            </w:r>
            <w:r w:rsidRPr="000704A7">
              <w:rPr>
                <w:rFonts w:ascii="Times New Roman" w:hAnsi="Times New Roman"/>
                <w:b/>
                <w:color w:val="000000"/>
                <w:sz w:val="20"/>
                <w:szCs w:val="20"/>
              </w:rPr>
              <w:br/>
              <w:t>від сукупного доходу особи за результатами звітного року</w:t>
            </w:r>
          </w:p>
        </w:tc>
      </w:tr>
      <w:tr w:rsidR="000704A7" w:rsidRPr="000704A7" w14:paraId="69232C5C" w14:textId="77777777" w:rsidTr="00D25020">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F7874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0704A7">
              <w:rPr>
                <w:rFonts w:ascii="Times New Roman" w:hAnsi="Times New Roman"/>
                <w:b/>
                <w:color w:val="000000"/>
                <w:sz w:val="20"/>
                <w:szCs w:val="20"/>
                <w:lang w:val="en-US"/>
              </w:rPr>
              <w:t xml:space="preserve">                                                                    </w:t>
            </w:r>
            <w:r w:rsidRPr="000704A7">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10CCB4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2DFA75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3</w:t>
            </w:r>
          </w:p>
        </w:tc>
      </w:tr>
      <w:tr w:rsidR="000704A7" w:rsidRPr="000704A7" w14:paraId="607A7003" w14:textId="77777777" w:rsidTr="00D25020">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569C661"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 xml:space="preserve">28.30     </w:t>
            </w:r>
          </w:p>
          <w:p w14:paraId="45EC1B81"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ВИРОБНИЦТВО МАШИН І УСТАТКОВАННЯ ДЛЯ СІЛЬСЬКОГО ТА ЛІСОВОГО ГОСПОДАРСТВА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E7FA6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39366</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77E39C1"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98.235</w:t>
            </w:r>
          </w:p>
        </w:tc>
      </w:tr>
      <w:tr w:rsidR="000704A7" w:rsidRPr="000704A7" w14:paraId="5C90D08E" w14:textId="77777777" w:rsidTr="00D25020">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4280731"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 xml:space="preserve">46.69     </w:t>
            </w:r>
          </w:p>
          <w:p w14:paraId="1EA8D66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ОПТОВА ТОРГІВЛЯ ІНШИМИ МАШИНАМИ Й УСТАТКОВАННЯМ</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3684C3"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707</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C90080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1.764</w:t>
            </w:r>
          </w:p>
        </w:tc>
      </w:tr>
    </w:tbl>
    <w:p w14:paraId="3A9DB386" w14:textId="77777777" w:rsidR="000704A7" w:rsidRPr="000704A7" w:rsidRDefault="000704A7" w:rsidP="000704A7"/>
    <w:p w14:paraId="4EFCF0A6" w14:textId="77777777" w:rsidR="000704A7" w:rsidRDefault="000704A7">
      <w:pPr>
        <w:sectPr w:rsidR="000704A7" w:rsidSect="000704A7">
          <w:pgSz w:w="16838" w:h="11906" w:orient="landscape"/>
          <w:pgMar w:top="567" w:right="363" w:bottom="567" w:left="363" w:header="709" w:footer="709" w:gutter="0"/>
          <w:cols w:space="708"/>
          <w:docGrid w:linePitch="360"/>
        </w:sectPr>
      </w:pPr>
    </w:p>
    <w:p w14:paraId="58A8E965"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bookmarkStart w:id="12" w:name="_Toc211940095"/>
      <w:r w:rsidRPr="000704A7">
        <w:rPr>
          <w:rFonts w:ascii="Times New Roman" w:hAnsi="Times New Roman"/>
          <w:b/>
          <w:bCs/>
          <w:kern w:val="28"/>
          <w:sz w:val="26"/>
          <w:szCs w:val="26"/>
          <w:lang w:val="en-US"/>
        </w:rPr>
        <w:lastRenderedPageBreak/>
        <w:t>2. Річна</w:t>
      </w:r>
      <w:r w:rsidRPr="000704A7">
        <w:rPr>
          <w:rFonts w:ascii="Times New Roman" w:hAnsi="Times New Roman"/>
          <w:b/>
          <w:bCs/>
          <w:kern w:val="28"/>
          <w:sz w:val="26"/>
          <w:szCs w:val="26"/>
        </w:rPr>
        <w:t xml:space="preserve"> фінансова звітність</w:t>
      </w:r>
      <w:bookmarkEnd w:id="12"/>
    </w:p>
    <w:p w14:paraId="630EA068" w14:textId="77777777" w:rsidR="000704A7" w:rsidRPr="000704A7" w:rsidRDefault="000704A7" w:rsidP="000704A7">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0704A7">
        <w:rPr>
          <w:rFonts w:ascii="Times New Roman" w:hAnsi="Times New Roman"/>
          <w:bCs/>
          <w:iCs/>
          <w:color w:val="000000"/>
          <w:sz w:val="20"/>
          <w:szCs w:val="20"/>
        </w:rPr>
        <w:t xml:space="preserve">URL-адреса вебсайту особи, за якою розміщено </w:t>
      </w:r>
      <w:r w:rsidRPr="000704A7">
        <w:rPr>
          <w:rFonts w:ascii="Times New Roman" w:hAnsi="Times New Roman"/>
          <w:bCs/>
          <w:iCs/>
          <w:color w:val="000000"/>
          <w:sz w:val="20"/>
          <w:szCs w:val="20"/>
          <w:lang w:val="en-US"/>
        </w:rPr>
        <w:t>річну</w:t>
      </w:r>
      <w:r w:rsidRPr="000704A7">
        <w:rPr>
          <w:rFonts w:ascii="Times New Roman" w:hAnsi="Times New Roman"/>
          <w:bCs/>
          <w:iCs/>
          <w:color w:val="000000"/>
          <w:sz w:val="20"/>
          <w:szCs w:val="20"/>
        </w:rPr>
        <w:t xml:space="preserve"> фінансову звітність особи</w:t>
      </w:r>
      <w:r w:rsidRPr="000704A7">
        <w:rPr>
          <w:rFonts w:ascii="Times New Roman" w:hAnsi="Times New Roman"/>
          <w:bCs/>
          <w:iCs/>
          <w:color w:val="000000"/>
          <w:sz w:val="20"/>
          <w:szCs w:val="20"/>
          <w:lang w:val="ru-RU"/>
        </w:rPr>
        <w:t xml:space="preserve"> </w:t>
      </w:r>
      <w:r w:rsidRPr="000704A7">
        <w:rPr>
          <w:rFonts w:ascii="Times New Roman" w:hAnsi="Times New Roman"/>
          <w:bCs/>
          <w:iCs/>
          <w:color w:val="000000"/>
          <w:sz w:val="20"/>
          <w:szCs w:val="20"/>
        </w:rPr>
        <w:t>:</w:t>
      </w:r>
    </w:p>
    <w:p w14:paraId="432C9205" w14:textId="77777777" w:rsidR="000704A7" w:rsidRPr="000704A7" w:rsidRDefault="000704A7" w:rsidP="000704A7">
      <w:pPr>
        <w:spacing w:after="0" w:line="240" w:lineRule="auto"/>
        <w:rPr>
          <w:rFonts w:ascii="Times New Roman" w:hAnsi="Times New Roman"/>
          <w:sz w:val="20"/>
          <w:szCs w:val="20"/>
        </w:rPr>
      </w:pPr>
    </w:p>
    <w:p w14:paraId="1FEA944C"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http://www.xprodmash.com.ua/news.html</w:t>
      </w:r>
      <w:r w:rsidRPr="000704A7">
        <w:rPr>
          <w:rFonts w:ascii="Times New Roman" w:hAnsi="Times New Roman"/>
          <w:sz w:val="20"/>
          <w:szCs w:val="20"/>
          <w:lang w:val="en-US"/>
        </w:rPr>
        <w:tab/>
      </w:r>
    </w:p>
    <w:p w14:paraId="0547F038" w14:textId="77777777" w:rsidR="000704A7" w:rsidRPr="000704A7" w:rsidRDefault="000704A7" w:rsidP="000704A7">
      <w:pPr>
        <w:spacing w:after="0" w:line="240" w:lineRule="auto"/>
        <w:rPr>
          <w:rFonts w:ascii="Times New Roman" w:hAnsi="Times New Roman"/>
          <w:sz w:val="20"/>
          <w:szCs w:val="20"/>
          <w:lang w:val="ru-RU"/>
        </w:rPr>
      </w:pPr>
    </w:p>
    <w:p w14:paraId="33D74832" w14:textId="77777777" w:rsidR="000704A7" w:rsidRPr="000704A7" w:rsidRDefault="000704A7" w:rsidP="000704A7">
      <w:pPr>
        <w:spacing w:after="60" w:line="240" w:lineRule="auto"/>
        <w:jc w:val="center"/>
        <w:outlineLvl w:val="0"/>
        <w:rPr>
          <w:rFonts w:ascii="Times New Roman" w:hAnsi="Times New Roman"/>
          <w:b/>
          <w:bCs/>
          <w:kern w:val="28"/>
          <w:sz w:val="26"/>
          <w:szCs w:val="26"/>
        </w:rPr>
      </w:pPr>
      <w:r w:rsidRPr="000704A7">
        <w:rPr>
          <w:rFonts w:ascii="Times New Roman" w:hAnsi="Times New Roman"/>
          <w:b/>
          <w:bCs/>
          <w:kern w:val="28"/>
          <w:sz w:val="26"/>
          <w:szCs w:val="26"/>
          <w:lang w:val="en-US"/>
        </w:rPr>
        <w:t xml:space="preserve"> </w:t>
      </w:r>
      <w:r w:rsidRPr="000704A7">
        <w:rPr>
          <w:rFonts w:ascii="Times New Roman" w:hAnsi="Times New Roman"/>
          <w:b/>
          <w:bCs/>
          <w:kern w:val="28"/>
          <w:sz w:val="26"/>
          <w:szCs w:val="26"/>
        </w:rPr>
        <w:t xml:space="preserve"> </w:t>
      </w:r>
      <w:bookmarkStart w:id="13" w:name="_Toc211940096"/>
      <w:r w:rsidRPr="000704A7">
        <w:rPr>
          <w:rFonts w:ascii="Times New Roman" w:hAnsi="Times New Roman"/>
          <w:b/>
          <w:bCs/>
          <w:kern w:val="28"/>
          <w:sz w:val="26"/>
          <w:szCs w:val="26"/>
          <w:lang w:val="en-US"/>
        </w:rPr>
        <w:t>4. Твердження щодо річної інформації</w:t>
      </w:r>
      <w:bookmarkEnd w:id="13"/>
      <w:r w:rsidRPr="000704A7">
        <w:rPr>
          <w:rFonts w:ascii="Times New Roman" w:hAnsi="Times New Roman"/>
          <w:b/>
          <w:bCs/>
          <w:kern w:val="28"/>
          <w:sz w:val="26"/>
          <w:szCs w:val="26"/>
          <w:lang w:val="en-US"/>
        </w:rPr>
        <w:t xml:space="preserve"> </w:t>
      </w:r>
    </w:p>
    <w:p w14:paraId="64F97450" w14:textId="77777777" w:rsidR="000704A7" w:rsidRPr="000704A7" w:rsidRDefault="000704A7" w:rsidP="000704A7">
      <w:pPr>
        <w:spacing w:after="0" w:line="240" w:lineRule="auto"/>
        <w:rPr>
          <w:rFonts w:ascii="Times New Roman" w:hAnsi="Times New Roman"/>
          <w:sz w:val="24"/>
          <w:szCs w:val="24"/>
        </w:rPr>
      </w:pPr>
    </w:p>
    <w:p w14:paraId="50F00C36"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Директор ПРИВАТНЕ АКЦІОНЕРНЕ ТОВАРИСТВО "ХАРКІВПРОДМАШ" повідомляє, про те, що, наскільки це йому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і юридичних осіб, які перебувають під його контролем,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і юридичних осіб, які перебувають під його контролем, разом з описом основних ризиків та невизначеностей, з якими вони стикаються у своїй господарській діяльності.</w:t>
      </w:r>
    </w:p>
    <w:p w14:paraId="241143B8" w14:textId="77777777" w:rsidR="000704A7" w:rsidRPr="000704A7" w:rsidRDefault="000704A7" w:rsidP="000704A7">
      <w:pPr>
        <w:spacing w:after="60" w:line="240" w:lineRule="auto"/>
        <w:jc w:val="center"/>
        <w:outlineLvl w:val="0"/>
        <w:rPr>
          <w:rFonts w:ascii="Times New Roman" w:hAnsi="Times New Roman"/>
          <w:b/>
          <w:bCs/>
          <w:kern w:val="28"/>
          <w:sz w:val="28"/>
          <w:szCs w:val="28"/>
        </w:rPr>
      </w:pPr>
      <w:bookmarkStart w:id="14" w:name="_Toc211940097"/>
      <w:r w:rsidRPr="000704A7">
        <w:rPr>
          <w:rFonts w:ascii="Times New Roman" w:hAnsi="Times New Roman"/>
          <w:b/>
          <w:bCs/>
          <w:kern w:val="28"/>
          <w:sz w:val="28"/>
          <w:szCs w:val="28"/>
        </w:rPr>
        <w:t>IV. Нефінансова інформація</w:t>
      </w:r>
      <w:bookmarkEnd w:id="14"/>
    </w:p>
    <w:p w14:paraId="455FA3FD" w14:textId="77777777" w:rsidR="000704A7" w:rsidRPr="000704A7" w:rsidRDefault="000704A7" w:rsidP="000704A7">
      <w:pPr>
        <w:spacing w:after="60" w:line="240" w:lineRule="auto"/>
        <w:outlineLvl w:val="0"/>
        <w:rPr>
          <w:rFonts w:ascii="Calibri Light" w:hAnsi="Calibri Light"/>
          <w:b/>
          <w:bCs/>
          <w:kern w:val="28"/>
          <w:sz w:val="32"/>
          <w:szCs w:val="32"/>
        </w:rPr>
      </w:pPr>
      <w:bookmarkStart w:id="15" w:name="_Toc211940098"/>
      <w:r w:rsidRPr="000704A7">
        <w:rPr>
          <w:rFonts w:ascii="Times New Roman" w:hAnsi="Times New Roman"/>
          <w:b/>
          <w:bCs/>
          <w:kern w:val="28"/>
          <w:sz w:val="26"/>
          <w:szCs w:val="26"/>
        </w:rPr>
        <w:t>1. Звіт керівництва (звіт про управління)</w:t>
      </w:r>
      <w:bookmarkEnd w:id="15"/>
    </w:p>
    <w:p w14:paraId="0122F8F4" w14:textId="77777777" w:rsidR="000704A7" w:rsidRPr="000704A7" w:rsidRDefault="000704A7" w:rsidP="000704A7">
      <w:pPr>
        <w:rPr>
          <w:rFonts w:eastAsia="Calibri"/>
          <w:lang w:val="ru-RU" w:eastAsia="en-US"/>
        </w:rPr>
      </w:pPr>
    </w:p>
    <w:p w14:paraId="35B56C87"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0704A7">
        <w:rPr>
          <w:rFonts w:ascii="Times New Roman" w:hAnsi="Times New Roman"/>
          <w:b/>
          <w:color w:val="000000"/>
        </w:rPr>
        <w:t>1) Звернення до акціонерів/учасників та інших стейкхолдерів від голови ради особи</w:t>
      </w:r>
    </w:p>
    <w:p w14:paraId="0C114041" w14:textId="77777777" w:rsidR="000704A7" w:rsidRPr="000704A7" w:rsidRDefault="000704A7" w:rsidP="000704A7">
      <w:pPr>
        <w:spacing w:after="0" w:line="240" w:lineRule="auto"/>
        <w:rPr>
          <w:rFonts w:ascii="Times New Roman" w:hAnsi="Times New Roman"/>
          <w:sz w:val="20"/>
          <w:szCs w:val="20"/>
          <w:lang w:val="ru-RU"/>
        </w:rPr>
      </w:pPr>
    </w:p>
    <w:p w14:paraId="0CDAA7F4"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В Товаристві відсутня Нагялдова рада.</w:t>
      </w:r>
    </w:p>
    <w:p w14:paraId="3B69E0CE" w14:textId="77777777" w:rsidR="000704A7" w:rsidRPr="000704A7" w:rsidRDefault="000704A7" w:rsidP="000704A7">
      <w:pPr>
        <w:spacing w:after="0" w:line="240" w:lineRule="auto"/>
        <w:rPr>
          <w:rFonts w:ascii="Times New Roman" w:hAnsi="Times New Roman"/>
          <w:sz w:val="20"/>
          <w:szCs w:val="20"/>
          <w:lang w:val="ru-RU"/>
        </w:rPr>
      </w:pPr>
    </w:p>
    <w:p w14:paraId="67E21C45" w14:textId="77777777" w:rsidR="000704A7" w:rsidRPr="000704A7" w:rsidRDefault="000704A7" w:rsidP="000704A7">
      <w:pPr>
        <w:spacing w:after="0" w:line="240" w:lineRule="auto"/>
        <w:rPr>
          <w:rFonts w:ascii="Times New Roman" w:hAnsi="Times New Roman"/>
          <w:b/>
        </w:rPr>
      </w:pPr>
      <w:r w:rsidRPr="000704A7">
        <w:rPr>
          <w:rFonts w:ascii="Times New Roman" w:hAnsi="Times New Roman"/>
          <w:b/>
        </w:rPr>
        <w:t>2) Звернення до акціонерів/учасників та інших стейкхолдерів від керівника особи</w:t>
      </w:r>
    </w:p>
    <w:p w14:paraId="6863704F" w14:textId="77777777" w:rsidR="000704A7" w:rsidRPr="000704A7" w:rsidRDefault="000704A7" w:rsidP="000704A7">
      <w:pPr>
        <w:spacing w:after="0" w:line="240" w:lineRule="auto"/>
        <w:rPr>
          <w:rFonts w:ascii="Times New Roman" w:hAnsi="Times New Roman"/>
          <w:b/>
        </w:rPr>
      </w:pPr>
    </w:p>
    <w:p w14:paraId="49D88075"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Звернення до акціонерів та інших стейкхолдерів від Керівника особиШановні акціонери, партнери та співробітники!Рік, що минув, був для нашої компанії періодом випробувань, але водночас і можливостей для розвитку. Попри воєнний стан та нестабільність економічного середовища, товариство забезпечило стабільну діяльність та досягло ключових стратегічних і фінансових показників.Компанія зберегла обсяги виробництва та реалізації, розширила співпрацю з новими клієнтами та партнерами, а також продовжила роботу над підвищенням ефективності операційних процесів. Ми приділяли особливу увагу оптимізації витрат, впровадженню сучасних технологічних рішень та посиленню системи управління ризиками.У центрі нашої стратегії залишаються сталість бізнесу, розвиток людського капіталу та інновації. Ми й надалі будемо інвестувати у модернізацію виробництва, цифровізацію управлінських процесів та розширення асортименту продукції, щоб відповідати очікуванням клієнтів і партнерів.Дякую кожному акціонеру за довіру, колективу — за професіоналізм і відданість спільній справі, а партнерам — за стабільну співпрацю. Разом ми зможемо забезпечити подальший розвиток та зміцнення позицій компанії на ринку.</w:t>
      </w:r>
    </w:p>
    <w:p w14:paraId="11C4E8B7" w14:textId="77777777" w:rsidR="000704A7" w:rsidRPr="000704A7" w:rsidRDefault="000704A7" w:rsidP="000704A7">
      <w:pPr>
        <w:spacing w:after="0" w:line="240" w:lineRule="auto"/>
        <w:rPr>
          <w:rFonts w:ascii="Times New Roman" w:hAnsi="Times New Roman"/>
          <w:b/>
          <w:szCs w:val="24"/>
        </w:rPr>
      </w:pPr>
    </w:p>
    <w:p w14:paraId="4A2070A6" w14:textId="77777777" w:rsidR="000704A7" w:rsidRPr="000704A7" w:rsidRDefault="000704A7" w:rsidP="000704A7">
      <w:pPr>
        <w:spacing w:after="0" w:line="240" w:lineRule="auto"/>
        <w:rPr>
          <w:rFonts w:ascii="Times New Roman" w:hAnsi="Times New Roman"/>
          <w:b/>
          <w:szCs w:val="24"/>
        </w:rPr>
      </w:pPr>
      <w:r w:rsidRPr="000704A7">
        <w:rPr>
          <w:rFonts w:ascii="Times New Roman" w:hAnsi="Times New Roman"/>
          <w:b/>
          <w:szCs w:val="24"/>
        </w:rPr>
        <w:t>3) Інформаці</w:t>
      </w:r>
      <w:r w:rsidRPr="000704A7">
        <w:rPr>
          <w:rFonts w:ascii="Times New Roman" w:hAnsi="Times New Roman"/>
          <w:b/>
          <w:szCs w:val="24"/>
          <w:lang w:val="ru-RU"/>
        </w:rPr>
        <w:t>я</w:t>
      </w:r>
      <w:r w:rsidRPr="000704A7">
        <w:rPr>
          <w:rFonts w:ascii="Times New Roman" w:hAnsi="Times New Roman"/>
          <w:b/>
          <w:szCs w:val="24"/>
        </w:rPr>
        <w:t xml:space="preserve"> про розвиток та вірогідні перспективи подальшого розвитку особи</w:t>
      </w:r>
    </w:p>
    <w:p w14:paraId="598E64AC" w14:textId="77777777" w:rsidR="000704A7" w:rsidRPr="000704A7" w:rsidRDefault="000704A7" w:rsidP="000704A7">
      <w:pPr>
        <w:spacing w:after="0" w:line="240" w:lineRule="auto"/>
        <w:rPr>
          <w:rFonts w:ascii="Times New Roman" w:hAnsi="Times New Roman"/>
          <w:b/>
          <w:szCs w:val="24"/>
        </w:rPr>
      </w:pPr>
    </w:p>
    <w:p w14:paraId="46B9088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Перспективи подальшого розвитку ПРИВАТНОГО АКЦІОНЕРНОГО ТОВАРИСТВА "ХАРКІВПРОДМАШ"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 ПРИВАТНЕ АКЦІОНЕРНЕ ТОВАРИСТВО "ХАРКІВПРОДМАШ" має такі вірогідні перспективи подальшого розвитку: підвищення якості наданих послуг та продукції, що випускається, оптимізація робочого процесу і використання виробничих ресурсів, що призведе до зниження собівартості товарів, що випускаються та наданих послуг; розширення кола споживачів; пошук нових ринків збиту, як в середині країни, так і поза її межами; пошук інвесторів для подальшого розвитку нових потужностей; модернізацію та удосконалення процесу надання послуг. Вірогідні перспективи подальшого розвитку ПРИВАТНОГО АКЦІОНЕРНОГО ТОВАРИСТВА "ХАРКІВПРОДМАШ" в цілому залежать вiд загального економічного стану країни, поліпшення платоспроможності як громадян так i підприємств.</w:t>
      </w:r>
    </w:p>
    <w:p w14:paraId="438A02E8" w14:textId="77777777" w:rsidR="000704A7" w:rsidRPr="000704A7" w:rsidRDefault="000704A7" w:rsidP="000704A7">
      <w:pPr>
        <w:spacing w:after="0" w:line="240" w:lineRule="auto"/>
        <w:rPr>
          <w:rFonts w:ascii="Times New Roman" w:hAnsi="Times New Roman"/>
          <w:b/>
          <w:szCs w:val="24"/>
        </w:rPr>
      </w:pPr>
    </w:p>
    <w:p w14:paraId="209E5786" w14:textId="77777777" w:rsidR="000704A7" w:rsidRPr="000704A7" w:rsidRDefault="000704A7" w:rsidP="000704A7">
      <w:pPr>
        <w:spacing w:after="0" w:line="240" w:lineRule="auto"/>
        <w:rPr>
          <w:rFonts w:ascii="Times New Roman" w:hAnsi="Times New Roman"/>
          <w:b/>
          <w:sz w:val="20"/>
          <w:szCs w:val="24"/>
        </w:rPr>
      </w:pPr>
      <w:r w:rsidRPr="000704A7">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75906FF7" w14:textId="77777777" w:rsidR="000704A7" w:rsidRPr="000704A7" w:rsidRDefault="000704A7" w:rsidP="000704A7">
      <w:pPr>
        <w:spacing w:after="0" w:line="240" w:lineRule="auto"/>
        <w:rPr>
          <w:rFonts w:ascii="Times New Roman" w:hAnsi="Times New Roman"/>
          <w:b/>
          <w:sz w:val="20"/>
        </w:rPr>
      </w:pPr>
    </w:p>
    <w:p w14:paraId="41245117" w14:textId="77777777" w:rsidR="000704A7" w:rsidRPr="000704A7" w:rsidRDefault="000704A7" w:rsidP="000704A7">
      <w:pPr>
        <w:spacing w:after="0" w:line="240" w:lineRule="auto"/>
        <w:rPr>
          <w:rFonts w:ascii="Times New Roman" w:hAnsi="Times New Roman"/>
          <w:sz w:val="20"/>
          <w:lang w:val="en-US"/>
        </w:rPr>
      </w:pPr>
      <w:r w:rsidRPr="000704A7">
        <w:rPr>
          <w:rFonts w:ascii="Times New Roman" w:hAnsi="Times New Roman"/>
          <w:sz w:val="20"/>
          <w:lang w:val="en-US"/>
        </w:rPr>
        <w:t>Правочини щодо похідних цінних паперів та деривативів ПРИВАТНИМ АКЦІОНЕРНИМ ТОВАРИСТВОМ "ХАРКІВПРОДМАШ" не укладались i тому впливу на оцiнку його активiв, зобов'язань, фiнансового стану, доходiв або витрат не мають.</w:t>
      </w:r>
    </w:p>
    <w:p w14:paraId="2947AAA9" w14:textId="77777777" w:rsidR="000704A7" w:rsidRPr="000704A7" w:rsidRDefault="000704A7" w:rsidP="000704A7">
      <w:pPr>
        <w:spacing w:after="0" w:line="240" w:lineRule="auto"/>
        <w:rPr>
          <w:rFonts w:ascii="Times New Roman" w:hAnsi="Times New Roman"/>
          <w:b/>
          <w:sz w:val="20"/>
        </w:rPr>
      </w:pPr>
    </w:p>
    <w:p w14:paraId="3D6ADDED" w14:textId="77777777" w:rsidR="000704A7" w:rsidRPr="000704A7" w:rsidRDefault="000704A7" w:rsidP="000704A7">
      <w:pPr>
        <w:spacing w:after="0" w:line="240" w:lineRule="auto"/>
        <w:rPr>
          <w:rFonts w:ascii="Times New Roman" w:hAnsi="Times New Roman"/>
          <w:b/>
          <w:szCs w:val="24"/>
        </w:rPr>
      </w:pPr>
      <w:r w:rsidRPr="000704A7">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14:paraId="47D0A058" w14:textId="77777777" w:rsidR="000704A7" w:rsidRPr="000704A7" w:rsidRDefault="000704A7" w:rsidP="000704A7">
      <w:pPr>
        <w:spacing w:after="0" w:line="240" w:lineRule="auto"/>
        <w:rPr>
          <w:rFonts w:ascii="Times New Roman" w:hAnsi="Times New Roman"/>
          <w:b/>
          <w:szCs w:val="24"/>
        </w:rPr>
      </w:pPr>
    </w:p>
    <w:p w14:paraId="29A4223E"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Завдань та політики ПРИВАТНОГО АКЦІОНЕРНОГО ТОВАРИСТВА "ХАРКІВПРОДМАШ" щодо управлiння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немає.</w:t>
      </w:r>
    </w:p>
    <w:p w14:paraId="18C268F0" w14:textId="77777777" w:rsidR="000704A7" w:rsidRPr="000704A7" w:rsidRDefault="000704A7" w:rsidP="000704A7">
      <w:pPr>
        <w:spacing w:after="0" w:line="240" w:lineRule="auto"/>
        <w:rPr>
          <w:rFonts w:ascii="Times New Roman" w:hAnsi="Times New Roman"/>
          <w:b/>
          <w:szCs w:val="24"/>
        </w:rPr>
      </w:pPr>
    </w:p>
    <w:p w14:paraId="75406C71" w14:textId="77777777" w:rsidR="000704A7" w:rsidRPr="000704A7" w:rsidRDefault="000704A7" w:rsidP="000704A7">
      <w:pPr>
        <w:spacing w:after="0" w:line="240" w:lineRule="auto"/>
        <w:rPr>
          <w:rFonts w:ascii="Times New Roman" w:hAnsi="Times New Roman"/>
          <w:b/>
        </w:rPr>
      </w:pPr>
      <w:r w:rsidRPr="000704A7">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14:paraId="438D202A" w14:textId="77777777" w:rsidR="000704A7" w:rsidRPr="000704A7" w:rsidRDefault="000704A7" w:rsidP="000704A7">
      <w:pPr>
        <w:spacing w:after="0" w:line="240" w:lineRule="auto"/>
        <w:rPr>
          <w:rFonts w:ascii="Times New Roman" w:hAnsi="Times New Roman"/>
          <w:b/>
        </w:rPr>
      </w:pPr>
    </w:p>
    <w:p w14:paraId="1817C181" w14:textId="77777777" w:rsidR="000704A7" w:rsidRPr="000704A7" w:rsidRDefault="000704A7" w:rsidP="000704A7">
      <w:pPr>
        <w:spacing w:after="0" w:line="240" w:lineRule="auto"/>
        <w:rPr>
          <w:rFonts w:ascii="Times New Roman" w:hAnsi="Times New Roman"/>
          <w:sz w:val="20"/>
          <w:szCs w:val="20"/>
        </w:rPr>
      </w:pPr>
      <w:r w:rsidRPr="000704A7">
        <w:rPr>
          <w:rFonts w:ascii="Times New Roman" w:hAnsi="Times New Roman"/>
          <w:sz w:val="20"/>
          <w:szCs w:val="20"/>
          <w:lang w:val="en-US"/>
        </w:rPr>
        <w:t>Виробнича діяльність ПРИВАТНОГО АКЦІОНЕРНОГО ТОВАРИСТВА "ХАРКІВПРОДМАШ" не має схильності до цінових ризиків, ризику ліквідності та/або ризику грошових потоків, проте є схильність до кредитного ризику.</w:t>
      </w:r>
    </w:p>
    <w:p w14:paraId="626727F6" w14:textId="77777777" w:rsidR="000704A7" w:rsidRPr="000704A7" w:rsidRDefault="000704A7" w:rsidP="000704A7">
      <w:pPr>
        <w:keepNext/>
        <w:keepLines/>
        <w:spacing w:before="240" w:after="0"/>
        <w:outlineLvl w:val="0"/>
        <w:rPr>
          <w:rFonts w:ascii="Calibri Light" w:hAnsi="Calibri Light"/>
          <w:sz w:val="32"/>
          <w:szCs w:val="32"/>
          <w:lang w:val="ru-RU" w:eastAsia="en-US"/>
        </w:rPr>
      </w:pPr>
      <w:bookmarkStart w:id="16" w:name="_Toc211940099"/>
      <w:r w:rsidRPr="000704A7">
        <w:rPr>
          <w:rFonts w:ascii="Times New Roman" w:hAnsi="Times New Roman"/>
          <w:b/>
          <w:sz w:val="24"/>
          <w:szCs w:val="24"/>
          <w:lang w:val="ru-RU" w:eastAsia="en-US"/>
        </w:rPr>
        <w:t>1) звіт про корпоративне управління</w:t>
      </w:r>
      <w:bookmarkEnd w:id="16"/>
    </w:p>
    <w:p w14:paraId="2A74E7C1" w14:textId="77777777" w:rsidR="000704A7" w:rsidRPr="000704A7" w:rsidRDefault="000704A7" w:rsidP="000704A7">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0704A7">
        <w:rPr>
          <w:rFonts w:ascii="Times New Roman" w:hAnsi="Times New Roman"/>
          <w:i/>
          <w:iCs/>
          <w:color w:val="000000"/>
          <w:sz w:val="24"/>
          <w:szCs w:val="24"/>
        </w:rPr>
        <w:t>Таблиця 2.</w:t>
      </w:r>
    </w:p>
    <w:p w14:paraId="61EB935B" w14:textId="77777777" w:rsidR="000704A7" w:rsidRPr="000704A7" w:rsidRDefault="000704A7" w:rsidP="000704A7">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0704A7">
        <w:rPr>
          <w:rFonts w:ascii="Times New Roman" w:hAnsi="Times New Roman"/>
          <w:b/>
          <w:bCs/>
          <w:color w:val="000000"/>
          <w:sz w:val="24"/>
          <w:szCs w:val="24"/>
        </w:rPr>
        <w:t xml:space="preserve">Інформація про практику корпоративного управління особи, </w:t>
      </w:r>
      <w:r w:rsidRPr="000704A7">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0704A7" w:rsidRPr="000704A7" w14:paraId="1E90BADB"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580E566"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ED3DA3"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704A7">
              <w:rPr>
                <w:rFonts w:ascii="Times New Roman" w:hAnsi="Times New Roman"/>
                <w:b/>
                <w:bCs/>
                <w:color w:val="000000"/>
              </w:rPr>
              <w:t>Відповідність практики</w:t>
            </w:r>
          </w:p>
          <w:p w14:paraId="1462904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0704A7">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45A326"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0704A7">
              <w:rPr>
                <w:rFonts w:ascii="Times New Roman" w:hAnsi="Times New Roman"/>
                <w:b/>
                <w:bCs/>
                <w:color w:val="000000"/>
              </w:rPr>
              <w:t xml:space="preserve">Опис наявної практики/ </w:t>
            </w:r>
            <w:r w:rsidRPr="000704A7">
              <w:rPr>
                <w:rFonts w:ascii="Times New Roman" w:hAnsi="Times New Roman"/>
                <w:b/>
                <w:bCs/>
                <w:color w:val="000000"/>
              </w:rPr>
              <w:br/>
              <w:t>обґрунтування відхилення</w:t>
            </w:r>
          </w:p>
        </w:tc>
      </w:tr>
      <w:tr w:rsidR="000704A7" w:rsidRPr="000704A7" w14:paraId="5AB12CCB" w14:textId="77777777" w:rsidTr="00D25020">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5D1310"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704A7">
              <w:rPr>
                <w:rFonts w:ascii="Times New Roman" w:hAnsi="Times New Roman"/>
                <w:b/>
                <w:color w:val="000000"/>
              </w:rPr>
              <w:t>1. Цілі особи</w:t>
            </w:r>
          </w:p>
        </w:tc>
      </w:tr>
      <w:tr w:rsidR="000704A7" w:rsidRPr="000704A7" w14:paraId="61670A4B"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105BB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09C1C08"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FEC257D"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У Статутi та внутрiшнiх документах Емiтента, якi дiяли у звітному роцi не була визначена мета щодо створення довгострокової сталої цiнностi в iнтересах особи та її стейкхолдерiв</w:t>
            </w:r>
          </w:p>
        </w:tc>
      </w:tr>
      <w:tr w:rsidR="000704A7" w:rsidRPr="000704A7" w14:paraId="0BF00B39" w14:textId="77777777" w:rsidTr="00D25020">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02CFF0"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704A7">
              <w:rPr>
                <w:rFonts w:ascii="Times New Roman" w:hAnsi="Times New Roman"/>
                <w:b/>
                <w:color w:val="000000"/>
              </w:rPr>
              <w:t>2. Акціонери та стейкхолдери</w:t>
            </w:r>
          </w:p>
        </w:tc>
      </w:tr>
      <w:tr w:rsidR="000704A7" w:rsidRPr="000704A7" w14:paraId="19972CD7"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EB45C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6E196DF"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765DB33"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В Статутi Емiтента, який дiяв у звітному роцi, визначенi права акцiонерiв</w:t>
            </w:r>
          </w:p>
        </w:tc>
      </w:tr>
      <w:tr w:rsidR="000704A7" w:rsidRPr="000704A7" w14:paraId="58F4B19F"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9FEA94"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CF70BA1"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C85ED7E"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В Статутi Емiтента, який дiяв у звітному роцi, визначенi права акцiонерiв</w:t>
            </w:r>
          </w:p>
        </w:tc>
      </w:tr>
      <w:tr w:rsidR="000704A7" w:rsidRPr="000704A7" w14:paraId="76B73A33" w14:textId="77777777" w:rsidTr="00D25020">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E4EF91A"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704A7">
              <w:rPr>
                <w:rFonts w:ascii="Times New Roman" w:hAnsi="Times New Roman"/>
                <w:b/>
                <w:color w:val="000000"/>
                <w:szCs w:val="20"/>
              </w:rPr>
              <w:t>1) загальні збори акціонерів</w:t>
            </w:r>
          </w:p>
        </w:tc>
      </w:tr>
      <w:tr w:rsidR="000704A7" w:rsidRPr="000704A7" w14:paraId="417B1D35" w14:textId="77777777" w:rsidTr="00D25020">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6E40BBF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4782CA1"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154E8FD"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Акцiонери, якi мають право брати участь у загальних збораї, мають можливiсть отримувати необхiдну iнформацiю у вiдповiдностi до вимог законодавства, Статуту та внутрiшнiх документiв Емiтента</w:t>
            </w:r>
          </w:p>
        </w:tc>
      </w:tr>
      <w:tr w:rsidR="000704A7" w:rsidRPr="000704A7" w14:paraId="77E72B7F" w14:textId="77777777" w:rsidTr="00D25020">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B1C584A"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Біографічні дані про кандидатів до складу</w:t>
            </w:r>
            <w:r w:rsidRPr="000704A7">
              <w:rPr>
                <w:rFonts w:ascii="Times New Roman" w:hAnsi="Times New Roman"/>
                <w:b/>
                <w:color w:val="000000"/>
                <w:sz w:val="20"/>
                <w:szCs w:val="20"/>
                <w:lang w:val="ru-RU"/>
              </w:rPr>
              <w:t xml:space="preserve"> </w:t>
            </w:r>
            <w:r w:rsidRPr="000704A7">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973E725"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E777598"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Бiографiчнi данi про кандидатiв до складу органiв управлiння не розкриваються одночасно iз повiдомленням про проведення загальних зборiв</w:t>
            </w:r>
          </w:p>
        </w:tc>
      </w:tr>
      <w:tr w:rsidR="000704A7" w:rsidRPr="000704A7" w14:paraId="68DAC066" w14:textId="77777777" w:rsidTr="00D25020">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A7C9AE6"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194F5BD3"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14826148"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r>
      <w:tr w:rsidR="000704A7" w:rsidRPr="000704A7" w14:paraId="0F9EA25F" w14:textId="77777777" w:rsidTr="00D25020">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B140091"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lastRenderedPageBreak/>
              <w:t xml:space="preserve">Керівник, фінансовий директор, більшість </w:t>
            </w:r>
            <w:r w:rsidRPr="000704A7">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96689A7"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DBB9061"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Керiвник  бере участь у рiчних загальних зборах.</w:t>
            </w:r>
          </w:p>
        </w:tc>
      </w:tr>
      <w:tr w:rsidR="000704A7" w:rsidRPr="000704A7" w14:paraId="4155F2BD" w14:textId="77777777" w:rsidTr="00D25020">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3C7D4C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0704A7">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43AADF6"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A307DC6"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r>
      <w:tr w:rsidR="000704A7" w:rsidRPr="000704A7" w14:paraId="1CFA1717" w14:textId="77777777" w:rsidTr="00D25020">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94E266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62362C1"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6906831"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Детальний регламент проведення загальних зборів визначено статутом Емітента</w:t>
            </w:r>
          </w:p>
        </w:tc>
      </w:tr>
      <w:tr w:rsidR="000704A7" w:rsidRPr="000704A7" w14:paraId="6F44B99A" w14:textId="77777777" w:rsidTr="00D25020">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4154876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Протокол та рішення загальних зборів </w:t>
            </w:r>
            <w:r w:rsidRPr="000704A7">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2DC31AB"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46A5B7E"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r>
      <w:tr w:rsidR="000704A7" w:rsidRPr="000704A7" w14:paraId="0CCA5528" w14:textId="77777777" w:rsidTr="00D25020">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A913811"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020A609"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F8E9A83"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http://www.xprodmash.com.ua/news.html</w:t>
            </w:r>
            <w:r w:rsidRPr="000704A7">
              <w:rPr>
                <w:rFonts w:ascii="Times New Roman" w:hAnsi="Times New Roman"/>
                <w:color w:val="000000"/>
                <w:sz w:val="20"/>
                <w:szCs w:val="20"/>
                <w:lang w:val="en-US"/>
              </w:rPr>
              <w:tab/>
            </w:r>
          </w:p>
        </w:tc>
      </w:tr>
      <w:tr w:rsidR="000704A7" w:rsidRPr="000704A7" w14:paraId="0D82A9AB" w14:textId="77777777" w:rsidTr="00D25020">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4931908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704A7">
              <w:rPr>
                <w:rFonts w:ascii="Times New Roman" w:hAnsi="Times New Roman"/>
                <w:b/>
                <w:color w:val="000000"/>
                <w:szCs w:val="20"/>
              </w:rPr>
              <w:t>2) взаємодія з акціонерами</w:t>
            </w:r>
          </w:p>
        </w:tc>
      </w:tr>
      <w:tr w:rsidR="000704A7" w:rsidRPr="000704A7" w14:paraId="2063E5F2" w14:textId="77777777" w:rsidTr="00D25020">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68B3CD0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4CE53F2"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A775E28"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Полiтика взаємодії з акціонерами, яка визначає параметри взаємовідносин між особою та її акціонерами не затверджувалась</w:t>
            </w:r>
          </w:p>
        </w:tc>
      </w:tr>
      <w:tr w:rsidR="000704A7" w:rsidRPr="000704A7" w14:paraId="3FDCF0F7" w14:textId="77777777" w:rsidTr="00D25020">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3793E58"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D59901B"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FFA495A"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У звітному роцi Емiтентом не створювався вiддiл (функцiя) з питань взаємодiї з iнвесторами/акцiонерами.</w:t>
            </w:r>
          </w:p>
        </w:tc>
      </w:tr>
      <w:tr w:rsidR="000704A7" w:rsidRPr="000704A7" w14:paraId="33353D0B" w14:textId="77777777" w:rsidTr="00D25020">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A150388"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704A7">
              <w:rPr>
                <w:rFonts w:ascii="Times New Roman" w:hAnsi="Times New Roman"/>
                <w:b/>
                <w:color w:val="000000"/>
                <w:szCs w:val="20"/>
              </w:rPr>
              <w:t>3) поглинання</w:t>
            </w:r>
          </w:p>
        </w:tc>
      </w:tr>
      <w:tr w:rsidR="000704A7" w:rsidRPr="000704A7" w14:paraId="3DDD3456" w14:textId="77777777" w:rsidTr="00D25020">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C73912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Радою визначено принципи, як вона діятиме у разі пропозиції щодо поглинання, зокрема:</w:t>
            </w:r>
          </w:p>
          <w:p w14:paraId="1894944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а) не вчиняти дії щодо протидії поглинанню </w:t>
            </w:r>
            <w:r w:rsidRPr="000704A7">
              <w:rPr>
                <w:rFonts w:ascii="Times New Roman" w:hAnsi="Times New Roman"/>
                <w:b/>
                <w:color w:val="000000"/>
                <w:sz w:val="20"/>
                <w:szCs w:val="20"/>
              </w:rPr>
              <w:br/>
              <w:t>без відповідного рішення загальних зборів;</w:t>
            </w:r>
          </w:p>
          <w:p w14:paraId="1709657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14:paraId="5E85B7B4"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704A7">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0704A7">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AE566CE"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DA5D4AF"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У звітному роцi Радою не визначено принципи, як вона діятиме у разі пропозиції щодо поглинання</w:t>
            </w:r>
          </w:p>
        </w:tc>
      </w:tr>
      <w:tr w:rsidR="000704A7" w:rsidRPr="000704A7" w14:paraId="72F6DAE5" w14:textId="77777777" w:rsidTr="00D25020">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2D9D42"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704A7">
              <w:rPr>
                <w:rFonts w:ascii="Times New Roman" w:hAnsi="Times New Roman"/>
                <w:b/>
                <w:color w:val="000000"/>
                <w:szCs w:val="20"/>
              </w:rPr>
              <w:t xml:space="preserve">4) інші стейкхолдери </w:t>
            </w:r>
          </w:p>
        </w:tc>
      </w:tr>
      <w:tr w:rsidR="000704A7" w:rsidRPr="000704A7" w14:paraId="6D591800"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386EF1"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704CED2"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E7F1BC4"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Полiтика взаємодiї зi стейкхолдерами не затверджувалась</w:t>
            </w:r>
          </w:p>
        </w:tc>
      </w:tr>
      <w:tr w:rsidR="000704A7" w:rsidRPr="000704A7" w14:paraId="3939E82A"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FAA420"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Особою визначено перелік своїх стейкхолдерів, </w:t>
            </w:r>
            <w:r w:rsidRPr="000704A7">
              <w:rPr>
                <w:rFonts w:ascii="Times New Roman" w:hAnsi="Times New Roman"/>
                <w:b/>
                <w:color w:val="000000"/>
                <w:sz w:val="20"/>
                <w:szCs w:val="20"/>
              </w:rPr>
              <w:lastRenderedPageBreak/>
              <w:t xml:space="preserve">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377174B"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AC596DF"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 xml:space="preserve">Емiтентом не визначався перелiк своїх стейкхолдерiв i тих, з якими необхiдно </w:t>
            </w:r>
            <w:r w:rsidRPr="000704A7">
              <w:rPr>
                <w:rFonts w:ascii="Times New Roman" w:hAnsi="Times New Roman"/>
                <w:color w:val="000000"/>
                <w:sz w:val="20"/>
                <w:szCs w:val="20"/>
                <w:lang w:val="en-US"/>
              </w:rPr>
              <w:lastRenderedPageBreak/>
              <w:t>налагодити безпосередню взаємодiю</w:t>
            </w:r>
          </w:p>
        </w:tc>
      </w:tr>
      <w:tr w:rsidR="000704A7" w:rsidRPr="000704A7" w14:paraId="36515EA3"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8C768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lastRenderedPageBreak/>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0AC5976"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0"/>
                <w:szCs w:val="20"/>
              </w:rPr>
            </w:pPr>
            <w:r w:rsidRPr="000704A7">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EF0C8BA"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0"/>
                <w:szCs w:val="20"/>
              </w:rPr>
            </w:pPr>
            <w:r w:rsidRPr="000704A7">
              <w:rPr>
                <w:rFonts w:ascii="Times New Roman" w:hAnsi="Times New Roman"/>
                <w:color w:val="000000"/>
                <w:sz w:val="20"/>
                <w:szCs w:val="20"/>
                <w:lang w:val="en-US"/>
              </w:rPr>
              <w:t>Емітент не розкриває звіт щодо аспектів взаємодії зі стейкхолдерами</w:t>
            </w:r>
          </w:p>
        </w:tc>
      </w:tr>
    </w:tbl>
    <w:p w14:paraId="6AA86F99" w14:textId="77777777" w:rsidR="000704A7" w:rsidRPr="000704A7" w:rsidRDefault="000704A7" w:rsidP="000704A7"/>
    <w:tbl>
      <w:tblPr>
        <w:tblW w:w="5000" w:type="pct"/>
        <w:tblCellMar>
          <w:left w:w="0" w:type="dxa"/>
          <w:right w:w="0" w:type="dxa"/>
        </w:tblCellMar>
        <w:tblLook w:val="0000" w:firstRow="0" w:lastRow="0" w:firstColumn="0" w:lastColumn="0" w:noHBand="0" w:noVBand="0"/>
      </w:tblPr>
      <w:tblGrid>
        <w:gridCol w:w="4505"/>
        <w:gridCol w:w="1586"/>
        <w:gridCol w:w="3821"/>
      </w:tblGrid>
      <w:tr w:rsidR="000704A7" w:rsidRPr="000704A7" w14:paraId="167815DD"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ACE3F5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704A7">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14:paraId="35619326"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704A7">
              <w:rPr>
                <w:rFonts w:ascii="Times New Roman" w:hAnsi="Times New Roman"/>
                <w:b/>
                <w:bCs/>
                <w:color w:val="000000"/>
              </w:rPr>
              <w:t>Відповідність практики</w:t>
            </w:r>
          </w:p>
          <w:p w14:paraId="7B56F3C4"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0704A7">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14:paraId="51D293AC"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0704A7">
              <w:rPr>
                <w:rFonts w:ascii="Times New Roman" w:hAnsi="Times New Roman"/>
                <w:b/>
                <w:bCs/>
                <w:color w:val="000000"/>
                <w:spacing w:val="-2"/>
              </w:rPr>
              <w:t xml:space="preserve">Опис наявної практики/ </w:t>
            </w:r>
            <w:r w:rsidRPr="000704A7">
              <w:rPr>
                <w:rFonts w:ascii="Times New Roman" w:hAnsi="Times New Roman"/>
                <w:b/>
                <w:bCs/>
                <w:color w:val="000000"/>
                <w:spacing w:val="-2"/>
              </w:rPr>
              <w:br/>
              <w:t>обґрунтування відхилення</w:t>
            </w:r>
          </w:p>
        </w:tc>
      </w:tr>
      <w:tr w:rsidR="000704A7" w:rsidRPr="000704A7" w14:paraId="2507E40C"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EB73B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Виконавчий орган розробляє стратегію особи, </w:t>
            </w:r>
            <w:r w:rsidRPr="000704A7">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EC3D2D5"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4"/>
                <w:szCs w:val="24"/>
              </w:rPr>
            </w:pPr>
            <w:r w:rsidRPr="000704A7">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97BFF8E"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4"/>
                <w:szCs w:val="24"/>
              </w:rPr>
            </w:pPr>
            <w:r w:rsidRPr="000704A7">
              <w:rPr>
                <w:rFonts w:ascii="Times New Roman" w:hAnsi="Times New Roman"/>
                <w:color w:val="000000"/>
                <w:sz w:val="20"/>
                <w:szCs w:val="20"/>
                <w:lang w:val="en-US"/>
              </w:rPr>
              <w:t>Директор розробляє стратегiю Емiтента самостійно, тому що на підприємстві відсутня Наглядова рада</w:t>
            </w:r>
          </w:p>
        </w:tc>
      </w:tr>
      <w:tr w:rsidR="000704A7" w:rsidRPr="000704A7" w14:paraId="6842DC9A"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C464C5"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B5AAD30"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4"/>
                <w:szCs w:val="24"/>
              </w:rPr>
            </w:pPr>
            <w:r w:rsidRPr="000704A7">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0B2D931"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4"/>
                <w:szCs w:val="24"/>
              </w:rPr>
            </w:pPr>
            <w:r w:rsidRPr="000704A7">
              <w:rPr>
                <w:rFonts w:ascii="Times New Roman" w:hAnsi="Times New Roman"/>
                <w:color w:val="000000"/>
                <w:sz w:val="20"/>
                <w:szCs w:val="20"/>
                <w:lang w:val="en-US"/>
              </w:rPr>
              <w:t>Загальні збори здiйснюють контроль за дiяльнiстю Емітента, шляхом встановлення показникiв ефективностi та оцiнювання результатiв робот</w:t>
            </w:r>
          </w:p>
        </w:tc>
      </w:tr>
      <w:tr w:rsidR="000704A7" w:rsidRPr="000704A7" w14:paraId="1ED609DB"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15FBCD"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E69D671"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4"/>
                <w:szCs w:val="24"/>
              </w:rPr>
            </w:pPr>
            <w:r w:rsidRPr="000704A7">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D548744"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4"/>
                <w:szCs w:val="24"/>
              </w:rPr>
            </w:pPr>
            <w:r w:rsidRPr="000704A7">
              <w:rPr>
                <w:rFonts w:ascii="Times New Roman" w:hAnsi="Times New Roman"/>
                <w:color w:val="000000"/>
                <w:sz w:val="20"/>
                <w:szCs w:val="20"/>
                <w:lang w:val="en-US"/>
              </w:rPr>
              <w:t>Директор звiтує перед Загальними зборами про результати своєї роботи</w:t>
            </w:r>
          </w:p>
        </w:tc>
      </w:tr>
      <w:tr w:rsidR="000704A7" w:rsidRPr="000704A7" w14:paraId="64A3949D"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44DB5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09F8F12" w14:textId="77777777" w:rsidR="000704A7" w:rsidRPr="000704A7" w:rsidRDefault="000704A7" w:rsidP="000704A7">
            <w:pPr>
              <w:widowControl w:val="0"/>
              <w:suppressAutoHyphens/>
              <w:autoSpaceDE w:val="0"/>
              <w:autoSpaceDN w:val="0"/>
              <w:adjustRightInd w:val="0"/>
              <w:spacing w:after="0" w:line="240" w:lineRule="auto"/>
              <w:jc w:val="center"/>
              <w:rPr>
                <w:rFonts w:ascii="Times New Roman" w:hAnsi="Times New Roman"/>
                <w:sz w:val="24"/>
                <w:szCs w:val="24"/>
              </w:rPr>
            </w:pPr>
            <w:r w:rsidRPr="000704A7">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405FAE" w14:textId="77777777" w:rsidR="000704A7" w:rsidRPr="000704A7" w:rsidRDefault="000704A7" w:rsidP="000704A7">
            <w:pPr>
              <w:widowControl w:val="0"/>
              <w:suppressAutoHyphens/>
              <w:autoSpaceDE w:val="0"/>
              <w:autoSpaceDN w:val="0"/>
              <w:adjustRightInd w:val="0"/>
              <w:spacing w:after="0" w:line="240" w:lineRule="auto"/>
              <w:rPr>
                <w:rFonts w:ascii="Times New Roman" w:hAnsi="Times New Roman"/>
                <w:sz w:val="24"/>
                <w:szCs w:val="24"/>
              </w:rPr>
            </w:pPr>
            <w:r w:rsidRPr="000704A7">
              <w:rPr>
                <w:rFonts w:ascii="Times New Roman" w:hAnsi="Times New Roman"/>
                <w:color w:val="000000"/>
                <w:sz w:val="20"/>
                <w:szCs w:val="20"/>
                <w:lang w:val="en-US"/>
              </w:rPr>
              <w:t>Директор звiтує перед Загальними зборами про значнi подiї Емiтента</w:t>
            </w:r>
          </w:p>
        </w:tc>
      </w:tr>
    </w:tbl>
    <w:p w14:paraId="7289355B" w14:textId="77777777" w:rsidR="000704A7" w:rsidRPr="000704A7" w:rsidRDefault="000704A7" w:rsidP="000704A7"/>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0704A7" w:rsidRPr="000704A7" w14:paraId="4C21B847"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D0DA9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704A7">
              <w:rPr>
                <w:rFonts w:ascii="Times New Roman" w:hAnsi="Times New Roman"/>
                <w:b/>
                <w:color w:val="000000"/>
              </w:rPr>
              <w:t>6. Винагорода</w:t>
            </w:r>
          </w:p>
        </w:tc>
        <w:tc>
          <w:tcPr>
            <w:tcW w:w="1588" w:type="dxa"/>
            <w:tcBorders>
              <w:top w:val="single" w:sz="4" w:space="0" w:color="000000"/>
              <w:left w:val="single" w:sz="4" w:space="0" w:color="000000"/>
              <w:bottom w:val="single" w:sz="4" w:space="0" w:color="000000"/>
              <w:right w:val="single" w:sz="4" w:space="0" w:color="000000"/>
            </w:tcBorders>
            <w:vAlign w:val="center"/>
          </w:tcPr>
          <w:p w14:paraId="2B5EE0D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704A7">
              <w:rPr>
                <w:rFonts w:ascii="Times New Roman" w:hAnsi="Times New Roman"/>
                <w:b/>
                <w:bCs/>
                <w:color w:val="000000"/>
              </w:rPr>
              <w:t>Відповідність практики</w:t>
            </w:r>
          </w:p>
          <w:p w14:paraId="71E4A053"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704A7">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6AE77288"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704A7">
              <w:rPr>
                <w:rFonts w:ascii="Times New Roman" w:hAnsi="Times New Roman"/>
                <w:b/>
                <w:bCs/>
                <w:color w:val="000000"/>
                <w:spacing w:val="-2"/>
              </w:rPr>
              <w:t xml:space="preserve">Опис наявної практики/ </w:t>
            </w:r>
            <w:r w:rsidRPr="000704A7">
              <w:rPr>
                <w:rFonts w:ascii="Times New Roman" w:hAnsi="Times New Roman"/>
                <w:b/>
                <w:bCs/>
                <w:color w:val="000000"/>
                <w:spacing w:val="-2"/>
              </w:rPr>
              <w:br/>
              <w:t>обґрунтування відхилення</w:t>
            </w:r>
          </w:p>
        </w:tc>
      </w:tr>
      <w:tr w:rsidR="000704A7" w:rsidRPr="000704A7" w14:paraId="178A9010"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A752C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1FBE70"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6D9AB39"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Винагорода членів ради і виконавчого органу визначена на підставі та відповідає ринковим показникам у галузі для такого виду особи</w:t>
            </w:r>
          </w:p>
        </w:tc>
      </w:tr>
      <w:tr w:rsidR="000704A7" w:rsidRPr="000704A7" w14:paraId="445C2706"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C56E16"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Розмір винагороди для виконавчого органу пов’язаний з результатами діяльності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61D0547"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6052FB"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Розмір винагороди для виконавчого органу пов'язаний з результатами діяльності особи</w:t>
            </w:r>
          </w:p>
        </w:tc>
      </w:tr>
      <w:tr w:rsidR="000704A7" w:rsidRPr="000704A7" w14:paraId="03FBDDFE"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51E1BB"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704A7">
              <w:rPr>
                <w:rFonts w:ascii="Times New Roman" w:hAnsi="Times New Roman"/>
                <w:b/>
                <w:color w:val="000000"/>
                <w:sz w:val="20"/>
                <w:szCs w:val="20"/>
              </w:rPr>
              <w:t>Винагорода членів ради (невиконавчих директорів) є фіксованою та не залежить від досягнення особою фінансових показників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64D9787"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BAF2A8"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У особи немає невиконавчих директорів</w:t>
            </w:r>
          </w:p>
        </w:tc>
      </w:tr>
    </w:tbl>
    <w:p w14:paraId="70800D45" w14:textId="77777777" w:rsidR="000704A7" w:rsidRPr="000704A7" w:rsidRDefault="000704A7" w:rsidP="000704A7"/>
    <w:tbl>
      <w:tblPr>
        <w:tblW w:w="5000" w:type="pct"/>
        <w:tblCellMar>
          <w:left w:w="0" w:type="dxa"/>
          <w:right w:w="0" w:type="dxa"/>
        </w:tblCellMar>
        <w:tblLook w:val="0000" w:firstRow="0" w:lastRow="0" w:firstColumn="0" w:lastColumn="0" w:noHBand="0" w:noVBand="0"/>
      </w:tblPr>
      <w:tblGrid>
        <w:gridCol w:w="4479"/>
        <w:gridCol w:w="1584"/>
        <w:gridCol w:w="3849"/>
      </w:tblGrid>
      <w:tr w:rsidR="000704A7" w:rsidRPr="000704A7" w14:paraId="64263110"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8A128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0704A7">
              <w:rPr>
                <w:rFonts w:ascii="Times New Roman" w:hAnsi="Times New Roman"/>
                <w:b/>
                <w:color w:val="000000"/>
                <w:szCs w:val="24"/>
              </w:rPr>
              <w:t>7. Розкриття інформації і прозорість</w:t>
            </w:r>
          </w:p>
        </w:tc>
        <w:tc>
          <w:tcPr>
            <w:tcW w:w="1588" w:type="dxa"/>
            <w:tcBorders>
              <w:top w:val="single" w:sz="4" w:space="0" w:color="000000"/>
              <w:left w:val="single" w:sz="4" w:space="0" w:color="000000"/>
              <w:bottom w:val="single" w:sz="4" w:space="0" w:color="000000"/>
              <w:right w:val="single" w:sz="4" w:space="0" w:color="000000"/>
            </w:tcBorders>
            <w:vAlign w:val="center"/>
          </w:tcPr>
          <w:p w14:paraId="7AF534E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704A7">
              <w:rPr>
                <w:rFonts w:ascii="Times New Roman" w:hAnsi="Times New Roman"/>
                <w:b/>
                <w:bCs/>
                <w:color w:val="000000"/>
              </w:rPr>
              <w:t>Відповідність практики</w:t>
            </w:r>
          </w:p>
          <w:p w14:paraId="2BFC8CB7"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704A7">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12AF24DF" w14:textId="77777777" w:rsidR="000704A7" w:rsidRPr="000704A7" w:rsidRDefault="000704A7" w:rsidP="000704A7">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704A7">
              <w:rPr>
                <w:rFonts w:ascii="Times New Roman" w:hAnsi="Times New Roman"/>
                <w:b/>
                <w:bCs/>
                <w:color w:val="000000"/>
                <w:spacing w:val="-2"/>
              </w:rPr>
              <w:t xml:space="preserve">Опис наявної практики/ </w:t>
            </w:r>
            <w:r w:rsidRPr="000704A7">
              <w:rPr>
                <w:rFonts w:ascii="Times New Roman" w:hAnsi="Times New Roman"/>
                <w:b/>
                <w:bCs/>
                <w:color w:val="000000"/>
                <w:spacing w:val="-2"/>
              </w:rPr>
              <w:br/>
              <w:t>обґрунтування відхилення</w:t>
            </w:r>
          </w:p>
        </w:tc>
      </w:tr>
      <w:tr w:rsidR="000704A7" w:rsidRPr="000704A7" w14:paraId="502B8781"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35198A"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В особі затверджена та оприлюднена політика </w:t>
            </w:r>
            <w:r w:rsidRPr="000704A7">
              <w:rPr>
                <w:rFonts w:ascii="Times New Roman" w:hAnsi="Times New Roman"/>
                <w:b/>
                <w:color w:val="000000"/>
                <w:sz w:val="20"/>
                <w:szCs w:val="24"/>
              </w:rPr>
              <w:br/>
              <w:t>щодо розкриття інформації, яка визначає інформацію, що її повинна розкривати особа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8219E19"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CBAEC30"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В особі не затверджена політика щодо розкриття інформації, яка визначає інформацію, що її повинна розкривати особа</w:t>
            </w:r>
          </w:p>
          <w:p w14:paraId="0A03D5BE" w14:textId="77777777" w:rsidR="000704A7" w:rsidRPr="000704A7" w:rsidRDefault="000704A7" w:rsidP="000704A7">
            <w:pPr>
              <w:rPr>
                <w:rFonts w:ascii="Times New Roman" w:hAnsi="Times New Roman"/>
                <w:sz w:val="20"/>
                <w:szCs w:val="20"/>
                <w:lang w:val="en-US"/>
              </w:rPr>
            </w:pPr>
          </w:p>
        </w:tc>
      </w:tr>
      <w:tr w:rsidR="000704A7" w:rsidRPr="000704A7" w14:paraId="778E06AD"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FA4385"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Рада (невиконавчі директори ради директорів) здійснює нагляд за виконавчим органом (виконавчими директорами ради директорів) </w:t>
            </w:r>
            <w:r w:rsidRPr="000704A7">
              <w:rPr>
                <w:rFonts w:ascii="Times New Roman" w:hAnsi="Times New Roman"/>
                <w:b/>
                <w:color w:val="000000"/>
                <w:sz w:val="20"/>
                <w:szCs w:val="24"/>
              </w:rPr>
              <w:lastRenderedPageBreak/>
              <w:t>у підготовці фінансових звітів і забезпечує</w:t>
            </w:r>
            <w:r w:rsidRPr="000704A7">
              <w:rPr>
                <w:rFonts w:ascii="Times New Roman" w:hAnsi="Times New Roman"/>
                <w:b/>
                <w:color w:val="000000"/>
                <w:sz w:val="20"/>
                <w:szCs w:val="24"/>
              </w:rPr>
              <w:br/>
              <w:t xml:space="preserve">складання фінансових звітів особи відповідно до чинного законодавства та міжнародних </w:t>
            </w:r>
            <w:r w:rsidRPr="000704A7">
              <w:rPr>
                <w:rFonts w:ascii="Times New Roman" w:hAnsi="Times New Roman"/>
                <w:b/>
                <w:color w:val="000000"/>
                <w:sz w:val="20"/>
                <w:szCs w:val="24"/>
              </w:rPr>
              <w:br/>
              <w:t>стандартів фінансової звітності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BFD0F20"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39EEE2"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В юридичній особі відсутні невиконавчі директори</w:t>
            </w:r>
          </w:p>
        </w:tc>
      </w:tr>
      <w:tr w:rsidR="000704A7" w:rsidRPr="000704A7" w14:paraId="09D7C608" w14:textId="77777777" w:rsidTr="00D25020">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A30BFE"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Адреса вебсайту особи містить окремий розділ, присвячений виключно питанням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00FCD89" w14:textId="77777777" w:rsidR="000704A7" w:rsidRPr="000704A7" w:rsidRDefault="000704A7" w:rsidP="000704A7">
            <w:pPr>
              <w:jc w:val="center"/>
              <w:rPr>
                <w:rFonts w:ascii="Times New Roman" w:hAnsi="Times New Roman"/>
                <w:sz w:val="20"/>
                <w:szCs w:val="20"/>
                <w:lang w:val="en-US"/>
              </w:rPr>
            </w:pPr>
            <w:r w:rsidRPr="000704A7">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4CFECD" w14:textId="77777777" w:rsidR="000704A7" w:rsidRPr="000704A7" w:rsidRDefault="000704A7" w:rsidP="000704A7">
            <w:pPr>
              <w:rPr>
                <w:rFonts w:ascii="Times New Roman" w:hAnsi="Times New Roman"/>
                <w:sz w:val="20"/>
                <w:szCs w:val="20"/>
                <w:lang w:val="en-US"/>
              </w:rPr>
            </w:pPr>
            <w:r w:rsidRPr="000704A7">
              <w:rPr>
                <w:rFonts w:ascii="Times New Roman" w:hAnsi="Times New Roman"/>
                <w:sz w:val="20"/>
                <w:szCs w:val="20"/>
                <w:lang w:val="en-US"/>
              </w:rPr>
              <w:t>http://www.xprodmash.com.ua/news.html</w:t>
            </w:r>
            <w:r w:rsidRPr="000704A7">
              <w:rPr>
                <w:rFonts w:ascii="Times New Roman" w:hAnsi="Times New Roman"/>
                <w:sz w:val="20"/>
                <w:szCs w:val="20"/>
                <w:lang w:val="en-US"/>
              </w:rPr>
              <w:tab/>
            </w:r>
          </w:p>
        </w:tc>
      </w:tr>
    </w:tbl>
    <w:p w14:paraId="35D4E64A" w14:textId="77777777" w:rsidR="000704A7" w:rsidRPr="000704A7" w:rsidRDefault="000704A7" w:rsidP="000704A7"/>
    <w:p w14:paraId="4393865D" w14:textId="77777777" w:rsidR="000704A7" w:rsidRPr="000704A7" w:rsidRDefault="000704A7" w:rsidP="000704A7">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0704A7">
        <w:rPr>
          <w:rFonts w:ascii="Times New Roman" w:hAnsi="Times New Roman"/>
          <w:i/>
          <w:iCs/>
          <w:color w:val="000000"/>
          <w:sz w:val="24"/>
          <w:szCs w:val="24"/>
        </w:rPr>
        <w:t>Таблиця 4.</w:t>
      </w:r>
    </w:p>
    <w:p w14:paraId="0D9683B1" w14:textId="77777777" w:rsidR="000704A7" w:rsidRPr="000704A7" w:rsidRDefault="000704A7" w:rsidP="000704A7">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0704A7">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889"/>
        <w:gridCol w:w="5023"/>
      </w:tblGrid>
      <w:tr w:rsidR="000704A7" w:rsidRPr="000704A7" w14:paraId="5371025F"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46D1F9"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1F231E5"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Мащенко Олександр Володимирович - Директор, призначений 09.07.1998 рішенням загальних зборів акціонерів</w:t>
            </w:r>
          </w:p>
        </w:tc>
      </w:tr>
      <w:tr w:rsidR="000704A7" w:rsidRPr="000704A7" w14:paraId="4EE38FBD"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74CABB"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8924810"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30B95658"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B0E1E2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7A78580"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5199372E"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132357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E39618F"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Опис ключових рішень керівника</w:t>
            </w:r>
          </w:p>
          <w:p w14:paraId="4A606A30"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У звітному році Керівником товариства були прийняті низка важливих управлінських рішень, спрямованих на забезпечення стабільної роботи та розвиток компанії, а саме:</w:t>
            </w:r>
          </w:p>
          <w:p w14:paraId="6FD698F6"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1.</w:t>
            </w:r>
            <w:r w:rsidRPr="000704A7">
              <w:rPr>
                <w:rFonts w:ascii="Times New Roman" w:hAnsi="Times New Roman"/>
                <w:sz w:val="20"/>
                <w:szCs w:val="20"/>
                <w:lang w:val="en-US"/>
              </w:rPr>
              <w:tab/>
              <w:t>Забезпечено безперервність операційної діяльності в умовах воєнного стану та складної економічної ситуації.</w:t>
            </w:r>
          </w:p>
          <w:p w14:paraId="16B71A4B"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2.</w:t>
            </w:r>
            <w:r w:rsidRPr="000704A7">
              <w:rPr>
                <w:rFonts w:ascii="Times New Roman" w:hAnsi="Times New Roman"/>
                <w:sz w:val="20"/>
                <w:szCs w:val="20"/>
                <w:lang w:val="en-US"/>
              </w:rPr>
              <w:tab/>
              <w:t>Прийнято рішення про оптимізацію виробничих витрат та впровадження заходів з підвищення енергоефективності.</w:t>
            </w:r>
          </w:p>
          <w:p w14:paraId="09786BB8"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3.</w:t>
            </w:r>
            <w:r w:rsidRPr="000704A7">
              <w:rPr>
                <w:rFonts w:ascii="Times New Roman" w:hAnsi="Times New Roman"/>
                <w:sz w:val="20"/>
                <w:szCs w:val="20"/>
                <w:lang w:val="en-US"/>
              </w:rPr>
              <w:tab/>
              <w:t>Розроблено та затверджено стратегію розвитку на 2025-2027 роки, що передбачає диверсифікацію ринків збуту та розширення асортименту продукції.</w:t>
            </w:r>
          </w:p>
          <w:p w14:paraId="6BC9155B"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4.</w:t>
            </w:r>
            <w:r w:rsidRPr="000704A7">
              <w:rPr>
                <w:rFonts w:ascii="Times New Roman" w:hAnsi="Times New Roman"/>
                <w:sz w:val="20"/>
                <w:szCs w:val="20"/>
                <w:lang w:val="en-US"/>
              </w:rPr>
              <w:tab/>
              <w:t>Організовано роботу із залучення додаткового фінансування шляхом кредитних ліній у банках та співпраці з інвесторами.</w:t>
            </w:r>
          </w:p>
          <w:p w14:paraId="1C454803"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5.</w:t>
            </w:r>
            <w:r w:rsidRPr="000704A7">
              <w:rPr>
                <w:rFonts w:ascii="Times New Roman" w:hAnsi="Times New Roman"/>
                <w:sz w:val="20"/>
                <w:szCs w:val="20"/>
                <w:lang w:val="en-US"/>
              </w:rPr>
              <w:tab/>
              <w:t>Удосконалено систему управління персоналом: запроваджено нові програми навчання та мотивації працівників, посилено заходи з охорони праці.</w:t>
            </w:r>
          </w:p>
          <w:p w14:paraId="28E8499F"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6.</w:t>
            </w:r>
            <w:r w:rsidRPr="000704A7">
              <w:rPr>
                <w:rFonts w:ascii="Times New Roman" w:hAnsi="Times New Roman"/>
                <w:sz w:val="20"/>
                <w:szCs w:val="20"/>
                <w:lang w:val="en-US"/>
              </w:rPr>
              <w:tab/>
              <w:t>Впроваджено внутрішні політики з управління ризиками та комплаєнсу відповідно до стандартів корпоративного управління та вимог НКЦПФР.</w:t>
            </w:r>
          </w:p>
          <w:p w14:paraId="725D2AE1"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7.</w:t>
            </w:r>
            <w:r w:rsidRPr="000704A7">
              <w:rPr>
                <w:rFonts w:ascii="Times New Roman" w:hAnsi="Times New Roman"/>
                <w:sz w:val="20"/>
                <w:szCs w:val="20"/>
                <w:lang w:val="en-US"/>
              </w:rPr>
              <w:tab/>
              <w:t>Здійснено соціальні та благодійні ініціативи, спрямовані на підтримку працівників та місцевої громади.</w:t>
            </w:r>
          </w:p>
          <w:p w14:paraId="7B42FCEF"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Прийняті рішення сприяли зміцненню фінансової стійкості товариства, підвищенню ефективності бізнес-процесів та створенню передумов для подальшого сталого розвитку.</w:t>
            </w:r>
          </w:p>
          <w:p w14:paraId="53EE5F20" w14:textId="77777777" w:rsidR="000704A7" w:rsidRPr="000704A7" w:rsidRDefault="000704A7" w:rsidP="000704A7">
            <w:pPr>
              <w:spacing w:after="0"/>
              <w:rPr>
                <w:rFonts w:ascii="Times New Roman" w:hAnsi="Times New Roman"/>
                <w:sz w:val="20"/>
                <w:szCs w:val="20"/>
                <w:lang w:val="en-US"/>
              </w:rPr>
            </w:pPr>
          </w:p>
          <w:p w14:paraId="7AC423AA" w14:textId="77777777" w:rsidR="000704A7" w:rsidRPr="000704A7" w:rsidRDefault="000704A7" w:rsidP="000704A7">
            <w:pPr>
              <w:spacing w:after="0"/>
              <w:rPr>
                <w:rFonts w:ascii="Times New Roman" w:hAnsi="Times New Roman"/>
                <w:sz w:val="20"/>
                <w:szCs w:val="20"/>
                <w:lang w:val="en-US"/>
              </w:rPr>
            </w:pPr>
          </w:p>
        </w:tc>
      </w:tr>
      <w:tr w:rsidR="000704A7" w:rsidRPr="000704A7" w14:paraId="6D78352A"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E6B474"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6A5B0B1"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1283E30D"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79C754F"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84D24A8"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687792E4"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8AA2F07"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3DB206B"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4B06A4F4"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E4B35DB"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65DE428"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43C2CD62"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F2F6FC"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lastRenderedPageBreak/>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FA1349"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Особа, яка виконувала обов'язки керівника у звітному періоді відсутня</w:t>
            </w:r>
          </w:p>
        </w:tc>
      </w:tr>
      <w:tr w:rsidR="000704A7" w:rsidRPr="000704A7" w14:paraId="02222820"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4DF7CE"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284D17"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r w:rsidR="000704A7" w:rsidRPr="000704A7" w14:paraId="092D3C17" w14:textId="77777777" w:rsidTr="00D25020">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36A1303" w14:textId="77777777" w:rsidR="000704A7" w:rsidRPr="000704A7" w:rsidRDefault="000704A7" w:rsidP="000704A7">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704A7">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68590E" w14:textId="77777777" w:rsidR="000704A7" w:rsidRPr="000704A7" w:rsidRDefault="000704A7" w:rsidP="000704A7">
            <w:pPr>
              <w:spacing w:after="0"/>
              <w:rPr>
                <w:rFonts w:ascii="Times New Roman" w:hAnsi="Times New Roman"/>
                <w:sz w:val="20"/>
                <w:szCs w:val="20"/>
                <w:lang w:val="en-US"/>
              </w:rPr>
            </w:pPr>
            <w:r w:rsidRPr="000704A7">
              <w:rPr>
                <w:rFonts w:ascii="Times New Roman" w:hAnsi="Times New Roman"/>
                <w:sz w:val="20"/>
                <w:szCs w:val="20"/>
                <w:lang w:val="en-US"/>
              </w:rPr>
              <w:t>д/н</w:t>
            </w:r>
          </w:p>
        </w:tc>
      </w:tr>
    </w:tbl>
    <w:p w14:paraId="2766F534" w14:textId="77777777" w:rsidR="000704A7" w:rsidRPr="000704A7" w:rsidRDefault="000704A7" w:rsidP="000704A7"/>
    <w:p w14:paraId="33D9A43B" w14:textId="77777777" w:rsidR="000704A7" w:rsidRPr="000704A7" w:rsidRDefault="000704A7" w:rsidP="000704A7">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0704A7">
        <w:rPr>
          <w:rFonts w:ascii="Times New Roman" w:hAnsi="Times New Roman"/>
          <w:b/>
          <w:color w:val="000000"/>
          <w:sz w:val="24"/>
          <w:szCs w:val="24"/>
        </w:rPr>
        <w:t>Звіт виконавчого органу:</w:t>
      </w:r>
    </w:p>
    <w:p w14:paraId="3F7E4B31"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6B1775E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Звіт виконавчого органу:</w:t>
      </w:r>
    </w:p>
    <w:p w14:paraId="7E124C32"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Зазначається така інформація:</w:t>
      </w:r>
    </w:p>
    <w:p w14:paraId="1F0205F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1) оцінка складу, структури та діяльності виконавчого органу;</w:t>
      </w:r>
    </w:p>
    <w:p w14:paraId="2BAC7D13"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2)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w:t>
      </w:r>
    </w:p>
    <w:p w14:paraId="1347044B"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3) оцінка виконання виконавчим органом поставлених цілей особи. В межах цього пункту зазначається інформація щодо впливу рішень, прийнятих виконавчих органом протягом звітного періоду, на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внутрішніх документів особи належить до інформації з обмеженим доступом (конфіденційної інформації та комерційної таємниці);</w:t>
      </w:r>
    </w:p>
    <w:p w14:paraId="267C622D"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4) інформація про те, яким чином діяльність виконавчого органу зумовила зміни у фінансово-­господарській діяльності особи.</w:t>
      </w:r>
    </w:p>
    <w:p w14:paraId="0CCF2348"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Згідно рішення 608 НКЦПФР зі змінами та доповненнями пункт 43. Звіт про корпоративне управління повинен містити такі відомості:</w:t>
      </w:r>
    </w:p>
    <w:p w14:paraId="018926D9" w14:textId="77777777" w:rsidR="000704A7" w:rsidRPr="000704A7" w:rsidRDefault="000704A7" w:rsidP="000704A7">
      <w:pPr>
        <w:spacing w:after="0" w:line="240" w:lineRule="auto"/>
        <w:rPr>
          <w:rFonts w:ascii="Times New Roman" w:hAnsi="Times New Roman"/>
          <w:sz w:val="20"/>
          <w:szCs w:val="20"/>
          <w:lang w:val="en-US"/>
        </w:rPr>
      </w:pPr>
      <w:r w:rsidRPr="000704A7">
        <w:rPr>
          <w:rFonts w:ascii="Times New Roman" w:hAnsi="Times New Roman"/>
          <w:sz w:val="20"/>
          <w:szCs w:val="20"/>
          <w:lang w:val="en-US"/>
        </w:rPr>
        <w:t>4) персональний склад ради та колегіального виконавчого органу емітента, їх комітетів, інформацію про проведені засідання та загальний опис прийнятих рішень, а також звіти ради та колегіального виконавчого органу (даний звіт відноситься до колегіального органу управління). Звіт одноосібного виконавчого органу відсутній.</w:t>
      </w:r>
    </w:p>
    <w:p w14:paraId="05A41453" w14:textId="77777777" w:rsidR="000704A7" w:rsidRDefault="000704A7">
      <w:pPr>
        <w:sectPr w:rsidR="000704A7" w:rsidSect="000704A7">
          <w:pgSz w:w="11906" w:h="16838"/>
          <w:pgMar w:top="363" w:right="567" w:bottom="363" w:left="1417" w:header="709" w:footer="709" w:gutter="0"/>
          <w:cols w:space="708"/>
          <w:docGrid w:linePitch="360"/>
        </w:sectPr>
      </w:pPr>
    </w:p>
    <w:p w14:paraId="02AC5E31" w14:textId="77777777" w:rsidR="000704A7" w:rsidRPr="000704A7" w:rsidRDefault="000704A7" w:rsidP="000704A7">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0704A7">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0704A7" w:rsidRPr="000704A7" w14:paraId="02CE27BC" w14:textId="77777777" w:rsidTr="00D25020">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9A638F4"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0704A7">
              <w:rPr>
                <w:rFonts w:ascii="Times New Roman" w:hAnsi="Times New Roman"/>
                <w:b/>
                <w:color w:val="000000"/>
                <w:sz w:val="20"/>
                <w:szCs w:val="20"/>
                <w:lang w:val="en-US"/>
              </w:rPr>
              <w:t xml:space="preserve">        </w:t>
            </w:r>
            <w:r w:rsidRPr="000704A7">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8E3B73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2F8BEC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BBCA80D"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F87AB9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704A7">
              <w:rPr>
                <w:rFonts w:ascii="Times New Roman" w:hAnsi="Times New Roman"/>
                <w:b/>
                <w:color w:val="000000"/>
                <w:sz w:val="20"/>
                <w:szCs w:val="20"/>
              </w:rPr>
              <w:t>Розмір пакета акцій, що знаходиться в прямому та (опосередкованому) володінні</w:t>
            </w:r>
          </w:p>
        </w:tc>
      </w:tr>
      <w:tr w:rsidR="000704A7" w:rsidRPr="000704A7" w14:paraId="2E952DF3" w14:textId="77777777" w:rsidTr="00D25020">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9D6F80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704A7">
              <w:rPr>
                <w:rFonts w:ascii="Times New Roman" w:hAnsi="Times New Roman"/>
                <w:color w:val="000000"/>
                <w:sz w:val="20"/>
                <w:szCs w:val="20"/>
                <w:lang w:val="en-US"/>
              </w:rPr>
              <w:t>Мащенко Iрина Валерiївна</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6F67FF0"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д/н</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996DEA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д/н</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BE94712"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100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586E8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704A7">
              <w:rPr>
                <w:rFonts w:ascii="Times New Roman" w:hAnsi="Times New Roman"/>
                <w:color w:val="000000"/>
                <w:sz w:val="20"/>
                <w:szCs w:val="20"/>
              </w:rPr>
              <w:t>100</w:t>
            </w:r>
          </w:p>
        </w:tc>
      </w:tr>
    </w:tbl>
    <w:p w14:paraId="2C109553" w14:textId="77777777" w:rsidR="000704A7" w:rsidRPr="000704A7" w:rsidRDefault="000704A7" w:rsidP="000704A7"/>
    <w:p w14:paraId="133D6706" w14:textId="77777777" w:rsidR="000704A7" w:rsidRPr="000704A7" w:rsidRDefault="000704A7" w:rsidP="000704A7">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0704A7">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786"/>
        <w:gridCol w:w="1404"/>
        <w:gridCol w:w="1675"/>
        <w:gridCol w:w="3079"/>
        <w:gridCol w:w="3079"/>
        <w:gridCol w:w="3079"/>
      </w:tblGrid>
      <w:tr w:rsidR="000704A7" w:rsidRPr="000704A7" w14:paraId="04BF8953" w14:textId="77777777" w:rsidTr="00D25020">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5A60AC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704A7">
              <w:rPr>
                <w:rFonts w:ascii="Times New Roman" w:hAnsi="Times New Roman"/>
                <w:b/>
                <w:color w:val="000000"/>
                <w:sz w:val="20"/>
                <w:szCs w:val="24"/>
                <w:lang w:val="en-US"/>
              </w:rPr>
              <w:t xml:space="preserve">                    </w:t>
            </w:r>
            <w:r w:rsidRPr="000704A7">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DF9281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8427D1"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F84382"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Назва посади, </w:t>
            </w:r>
            <w:r w:rsidRPr="000704A7">
              <w:rPr>
                <w:rFonts w:ascii="Times New Roman" w:hAnsi="Times New Roman"/>
                <w:b/>
                <w:color w:val="000000"/>
                <w:sz w:val="20"/>
                <w:szCs w:val="24"/>
              </w:rPr>
              <w:br/>
              <w:t xml:space="preserve">назва органу, </w:t>
            </w:r>
            <w:r w:rsidRPr="000704A7">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42B01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66B12D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Порядок призначення та звільнення посадової особи</w:t>
            </w:r>
          </w:p>
        </w:tc>
      </w:tr>
      <w:tr w:rsidR="000704A7" w:rsidRPr="000704A7" w14:paraId="323EEA97" w14:textId="77777777" w:rsidTr="00D25020">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03D67F"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Путіліна Лідія Антонівна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5489976"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D33F6B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D8DBDA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Назва посади - Головний бухгалтер, Орган який прийняв рішення про призначення - наказ № 82 Директора від 23.05.2023 року</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1B269D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xml:space="preserve">Повноваження Головного бухгалтера: - Здійснює організацію бухгалтерського обліку господарсько-фінансової діяльності та контроль за ощадливим використанням матеріальних, трудових і фінансових ресурсів, схоронністю власності підприємства. - Формує відповідно до законодавства про бухгалтерський облік облікову політику виходячи зі структури й особливостей діяльності підприємства, необхідності забезпечення його фінансової стійкості. - Очолює роботу з підготовки та прийняття робочого плану рахунків, форм первинних облікових документів, які застосовуються для оформлення господарських операцій, за якими не передбачені типові форми, розробки форм документів внутрішньої бухгалгерської звітності, а також забезпечення </w:t>
            </w:r>
            <w:r w:rsidRPr="000704A7">
              <w:rPr>
                <w:rFonts w:ascii="Times New Roman" w:hAnsi="Times New Roman"/>
                <w:color w:val="000000"/>
                <w:sz w:val="20"/>
                <w:szCs w:val="24"/>
              </w:rPr>
              <w:lastRenderedPageBreak/>
              <w:t xml:space="preserve">порядку проведення інвентаризацій, контролю за проведенням господарських операцій, дотримання технології обробки бухгалтерської інформації і порядку документообігу. - Забезпечує раціональну організацію бухгалтерського обліку і звітності на підприємстві та у його підрозділах на основі максимальної централізації обліково-обчислювальних робіт і застосування сучасних технічних засобів та інформаційних технологій, прогресивних форм і методів обліку і контролю, формування і своєчасне представлення повної і достовірної бухгалтерської інформації про діяльність підприємства, його майновий стан, доходи і витрати, а також розробку і здійснення заходів, спрямованих на зміцнення фінансової дисципліни. - Організує облік майна, зобов'язань і господарських операцій, придбаних основних засобів, товарно-матеріальних цінностей і коштів, своєчасне відображення на рахунках бухгалтерського обліку операцій, пов'язаних з їх рухом, облік витрат виробництва, виконання кошторисів витрат, реалізації продукції, виконання робіт (послуг), результатів господарсько-фінансової </w:t>
            </w:r>
            <w:r w:rsidRPr="000704A7">
              <w:rPr>
                <w:rFonts w:ascii="Times New Roman" w:hAnsi="Times New Roman"/>
                <w:color w:val="000000"/>
                <w:sz w:val="20"/>
                <w:szCs w:val="24"/>
              </w:rPr>
              <w:lastRenderedPageBreak/>
              <w:t xml:space="preserve">діяльності підприємства, а також фінансових, розрахункових і кредитних операцій. - Забезпечує законність, своєчасність і правильність оформлення документів, складання економічно обгрунтованих звітних калькуляцій собівартості продукції, виконаних робіт (послуг), розрахунків з заробітної плати, правильне нарахування і переказ податків і зборів у державний, регіональний та місцевий бюджети, страхових внесків у державні позабюджетні соціальні фонди, платежів у банківські установи, коштів на фінансування капітальних вкладень, погашення увстановлений термін заборгованостей банкам за позиками, а також відрахування коштів на матеріальне стимулювання працівників підприємства. - Здійснює контроль за дотриманням порядку оформлення первинних і бухгалтерських документів, розрахунків і платіжних зобов'язань, витрат фонду заробітної плати, за встановленням посадових окладів працівникам підприємства, проведенням інвентаризацій основних засобів, товарно-матеріальних цінностей і коштів, перевірок організації бухгалтерського обліку і звітності, а також документальних </w:t>
            </w:r>
            <w:r w:rsidRPr="000704A7">
              <w:rPr>
                <w:rFonts w:ascii="Times New Roman" w:hAnsi="Times New Roman"/>
                <w:color w:val="000000"/>
                <w:sz w:val="20"/>
                <w:szCs w:val="24"/>
              </w:rPr>
              <w:lastRenderedPageBreak/>
              <w:t xml:space="preserve">ревізій у підрозділах підприємства. - Бере участь у проведенні економічного аналізу господарсько-фінансової діяльності підприємства за даними бухгалтерського обліку і звітності з метою виявлення внутрішньогосподарських резервів, усунення втрат і непродуктивних витрат. - Вживає заходів з попередження нестач, незаконної витрати коштів і товарно-матеріальних цінностей, порушень фінансового і господарського законодавства. Бере участь в оформленні матеріалів про нестачі і розкрадання коштів та товарно-матеріальних цінностей, контролює передачу в необхідних випадках цих матеріалів у слідчі і судові органи. - Вживає заходів з нагромадження фінансових коштів для забезпечення фінансової стійкості підприємства. - Здійснює взаємодію з банками з питань розміщення вільних фінансових коштів на банківських депозитних внесках (сертифікатах) і придбання високоліквідних державних цінних паперів, контроль за проведенням облікових операцій з депозитними і кредитними договорами. цінними паперами. - Веде роботу з забезпечення суворого дотримання штатної, фінансової і касової дисципліни, кошторисів </w:t>
            </w:r>
            <w:r w:rsidRPr="000704A7">
              <w:rPr>
                <w:rFonts w:ascii="Times New Roman" w:hAnsi="Times New Roman"/>
                <w:color w:val="000000"/>
                <w:sz w:val="20"/>
                <w:szCs w:val="24"/>
              </w:rPr>
              <w:lastRenderedPageBreak/>
              <w:t xml:space="preserve">адміністративно-господарських та інших витрат, законності списання з рахунків бухгалтерського обліку нестач, дебіторської заборгованості та інших втрат, збереження бухгалтерських документів, оформлення і здачі їх у встановленому порядку в архів. - Бере участь у розробці і впровадженні раціональної планової й облікової документації, прогресивних форм і методів ведення бухгалтерського обліку на основі застосування сучасних засобів обчислювальної техніки. - Забезпечує складання балансу й оперативних зведених звітів про доходи і витрати коштів, про використання бюджету, іншої бухгалтерської і статистичної звітності, подання їх у встановленому порядку у відповідні органи. - Надає методичну допомогу працівникам підрозділів підприємства з питань бухгалтерського обліку, контролю, звітності й економічного аналізу. - Керує працівниками бухгалтерії. Головний бухгалтер має право: - Давати підлеглим йому співробітникам і службам доручення, завдання з низки питань, що входять у його функціональні обов'язки. - Контролювати своєчасне виконання завдань і окремих доручень підлеглими </w:t>
            </w:r>
            <w:r w:rsidRPr="000704A7">
              <w:rPr>
                <w:rFonts w:ascii="Times New Roman" w:hAnsi="Times New Roman"/>
                <w:color w:val="000000"/>
                <w:sz w:val="20"/>
                <w:szCs w:val="24"/>
              </w:rPr>
              <w:lastRenderedPageBreak/>
              <w:t xml:space="preserve">працівниками. - Запитувати й одержувати необхідні матеріали і документи, які стосуються діяльності Головного бухгалтера. - Вступати у відносини з підрозділами сторонніх установ і організацій для вирішення оперативних питань виробничої діяльності, що входять до компетенції Головного бухгалтера. - Представляти інтереси підприємства в сторонніх організаціях з питань, які належать до компетенції Головного бухгалтера. Головний бухгалтер несе відповідальність за: - Невиконання своїх функціональних обов'язків, а також роботу підлеглих йому працівників з питань їх виробничої діяльності. - Недостовірну інформацію про стан роботи на довіреній ділянці, показники фінансово-господарської діяльності, несвоєчасне подання різних відомостей та звітності. - Невиконання наказів, розпоряджень і доручень директорів підприємства. - Незабезпечення дотримання трудової і виконавчої дисципліни працівниками, які перебувають у підпорядкуванні Головного бухгалтера. Посадові особи органів акціонерного товариства повинні діяти в інтересах товариства, дотримуватися вимог законодавства, положень статуту </w:t>
            </w:r>
            <w:r w:rsidRPr="000704A7">
              <w:rPr>
                <w:rFonts w:ascii="Times New Roman" w:hAnsi="Times New Roman"/>
                <w:color w:val="000000"/>
                <w:sz w:val="20"/>
                <w:szCs w:val="24"/>
              </w:rPr>
              <w:lastRenderedPageBreak/>
              <w:t>та інших документів АТ "ХАРКІВПРОДМАШ". Посадові особи органів акціонерного товариства несуть відповідальність перед товариством за збитки, завдані товариству своїми діями (бездіяльністю), згідно із законом</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4934EB2"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lastRenderedPageBreak/>
              <w:t>Призначення та звільнення посадової особи відбувається за наказом Директора Товариства</w:t>
            </w:r>
          </w:p>
        </w:tc>
      </w:tr>
      <w:tr w:rsidR="000704A7" w:rsidRPr="000704A7" w14:paraId="07B9B2EC" w14:textId="77777777" w:rsidTr="00D25020">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2BA7A39"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Мащенко Iрина Валерiївна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6EFAE9B"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0A383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71C6463"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Назва Посади - Ревізор, Орган який прийняв рішення - Протокол загальних зборів акціонерів від 28.04.2017 № Б/Н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743F6D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Опис ключових повноважень посадової особи - Ревізора Товариства:</w:t>
            </w:r>
          </w:p>
          <w:p w14:paraId="65617DE1"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Ревізорздійснює контроль за фінансово-господарською діяльністю товариства, забезпечуючи дотримання вимог чинного законодавства України, статуту та внутрішніх документів. До основних повноважень належать:</w:t>
            </w:r>
          </w:p>
          <w:p w14:paraId="6827108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1.</w:t>
            </w:r>
            <w:r w:rsidRPr="000704A7">
              <w:rPr>
                <w:rFonts w:ascii="Times New Roman" w:hAnsi="Times New Roman"/>
                <w:color w:val="000000"/>
                <w:sz w:val="20"/>
                <w:szCs w:val="24"/>
              </w:rPr>
              <w:tab/>
              <w:t>Організація роботи ревізійної комісії</w:t>
            </w:r>
          </w:p>
          <w:p w14:paraId="3DB20B8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Скликання та проведення засідань комісії.</w:t>
            </w:r>
          </w:p>
          <w:p w14:paraId="7271C10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Розподіл завдань між членами комісії та контроль за їх виконанням.</w:t>
            </w:r>
          </w:p>
          <w:p w14:paraId="11078BE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2.</w:t>
            </w:r>
            <w:r w:rsidRPr="000704A7">
              <w:rPr>
                <w:rFonts w:ascii="Times New Roman" w:hAnsi="Times New Roman"/>
                <w:color w:val="000000"/>
                <w:sz w:val="20"/>
                <w:szCs w:val="24"/>
              </w:rPr>
              <w:tab/>
              <w:t>Контроль і перевірки</w:t>
            </w:r>
          </w:p>
          <w:p w14:paraId="698EECB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Проведення планових та позапланових перевірок фінансової, бухгалтерської, господарської та іншої діяльності товариства.</w:t>
            </w:r>
          </w:p>
          <w:p w14:paraId="2B1C137B"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Аналіз фінансової звітності та бухгалтерських документів.</w:t>
            </w:r>
          </w:p>
          <w:p w14:paraId="6F2417D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Перевірка цільового використання майна та коштів товариства.</w:t>
            </w:r>
          </w:p>
          <w:p w14:paraId="56B3A23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3.</w:t>
            </w:r>
            <w:r w:rsidRPr="000704A7">
              <w:rPr>
                <w:rFonts w:ascii="Times New Roman" w:hAnsi="Times New Roman"/>
                <w:color w:val="000000"/>
                <w:sz w:val="20"/>
                <w:szCs w:val="24"/>
              </w:rPr>
              <w:tab/>
              <w:t>Взаємодія з органами управління товариства</w:t>
            </w:r>
          </w:p>
          <w:p w14:paraId="446315C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lastRenderedPageBreak/>
              <w:t>- Подання Наглядовій раді та Загальним зборам акціонерів звітів та висновків за результатами перевірок.</w:t>
            </w:r>
          </w:p>
          <w:p w14:paraId="284798E3"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Внесення пропозицій щодо усунення виявлених порушень та вдосконалення фінансово-господарської діяльності.</w:t>
            </w:r>
          </w:p>
          <w:p w14:paraId="5DC10046"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4.</w:t>
            </w:r>
            <w:r w:rsidRPr="000704A7">
              <w:rPr>
                <w:rFonts w:ascii="Times New Roman" w:hAnsi="Times New Roman"/>
                <w:color w:val="000000"/>
                <w:sz w:val="20"/>
                <w:szCs w:val="24"/>
              </w:rPr>
              <w:tab/>
              <w:t>Забезпечення незалежності контролю</w:t>
            </w:r>
          </w:p>
          <w:p w14:paraId="50346607"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Недопущення конфлікту інтересів та забезпечення об'єктивності перевірок.</w:t>
            </w:r>
          </w:p>
          <w:p w14:paraId="053B0A4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Дотримання конфіденційності інформації, отриманої під час виконання повноважень.</w:t>
            </w:r>
          </w:p>
          <w:p w14:paraId="45057F83"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5.</w:t>
            </w:r>
            <w:r w:rsidRPr="000704A7">
              <w:rPr>
                <w:rFonts w:ascii="Times New Roman" w:hAnsi="Times New Roman"/>
                <w:color w:val="000000"/>
                <w:sz w:val="20"/>
                <w:szCs w:val="24"/>
              </w:rPr>
              <w:tab/>
              <w:t>Інші повноваження</w:t>
            </w:r>
          </w:p>
          <w:p w14:paraId="7EF98FE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Ініціювання проведення позачергових перевірок за власною ініціативою або на вимогу акціонерів, Наглядової ради чи інших органів управління.</w:t>
            </w:r>
          </w:p>
          <w:p w14:paraId="47120CB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 Участь у розгляді питань, пов'язаних із відповідальністю посадових осіб товариства.</w:t>
            </w:r>
          </w:p>
          <w:p w14:paraId="1A7EE874"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1A87C6A"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lastRenderedPageBreak/>
              <w:t>Посадова особоа призначається та звільняється загальними зборами акціонерів.</w:t>
            </w:r>
          </w:p>
        </w:tc>
      </w:tr>
    </w:tbl>
    <w:p w14:paraId="7A11B4FD"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14:paraId="14594307" w14:textId="77777777" w:rsidR="000704A7" w:rsidRDefault="000704A7">
      <w:pPr>
        <w:sectPr w:rsidR="000704A7" w:rsidSect="000704A7">
          <w:pgSz w:w="16838" w:h="11906" w:orient="landscape"/>
          <w:pgMar w:top="567" w:right="363" w:bottom="567" w:left="363" w:header="709" w:footer="709" w:gutter="0"/>
          <w:cols w:space="708"/>
          <w:docGrid w:linePitch="360"/>
        </w:sectPr>
      </w:pPr>
    </w:p>
    <w:p w14:paraId="3F6D136C" w14:textId="77777777" w:rsidR="000704A7" w:rsidRPr="000704A7" w:rsidRDefault="000704A7" w:rsidP="000704A7">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0704A7">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14:paraId="568EF2B2" w14:textId="77777777" w:rsidR="000704A7" w:rsidRPr="000704A7" w:rsidRDefault="000704A7" w:rsidP="000704A7">
      <w:pPr>
        <w:spacing w:after="0"/>
        <w:rPr>
          <w:rFonts w:ascii="Times New Roman" w:eastAsia="Calibri" w:hAnsi="Times New Roman"/>
          <w:sz w:val="20"/>
          <w:szCs w:val="20"/>
          <w:lang w:eastAsia="en-US"/>
        </w:rPr>
      </w:pPr>
    </w:p>
    <w:tbl>
      <w:tblPr>
        <w:tblStyle w:val="1"/>
        <w:tblW w:w="5000" w:type="pct"/>
        <w:tblLook w:val="04A0" w:firstRow="1" w:lastRow="0" w:firstColumn="1" w:lastColumn="0" w:noHBand="0" w:noVBand="1"/>
      </w:tblPr>
      <w:tblGrid>
        <w:gridCol w:w="4956"/>
        <w:gridCol w:w="4956"/>
      </w:tblGrid>
      <w:tr w:rsidR="000704A7" w:rsidRPr="000704A7" w14:paraId="699EBB11" w14:textId="77777777" w:rsidTr="00D25020">
        <w:trPr>
          <w:trHeight w:val="360"/>
        </w:trPr>
        <w:tc>
          <w:tcPr>
            <w:tcW w:w="3968" w:type="dxa"/>
            <w:shd w:val="clear" w:color="auto" w:fill="auto"/>
            <w:vAlign w:val="center"/>
          </w:tcPr>
          <w:p w14:paraId="4501760C"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 xml:space="preserve">Орган управління </w:t>
            </w:r>
          </w:p>
        </w:tc>
        <w:tc>
          <w:tcPr>
            <w:tcW w:w="3968" w:type="dxa"/>
            <w:shd w:val="clear" w:color="auto" w:fill="auto"/>
            <w:vAlign w:val="center"/>
          </w:tcPr>
          <w:p w14:paraId="641A8CF7" w14:textId="77777777" w:rsidR="000704A7" w:rsidRPr="000704A7" w:rsidRDefault="000704A7" w:rsidP="000704A7">
            <w:pPr>
              <w:jc w:val="center"/>
              <w:rPr>
                <w:rFonts w:ascii="Times New Roman" w:eastAsia="Calibri" w:hAnsi="Times New Roman"/>
                <w:lang w:eastAsia="en-US"/>
              </w:rPr>
            </w:pPr>
            <w:r w:rsidRPr="000704A7">
              <w:rPr>
                <w:rFonts w:ascii="Times New Roman" w:eastAsia="Calibri" w:hAnsi="Times New Roman"/>
                <w:lang w:eastAsia="en-US"/>
              </w:rPr>
              <w:t>Виконавчий орган</w:t>
            </w:r>
          </w:p>
        </w:tc>
      </w:tr>
      <w:tr w:rsidR="000704A7" w:rsidRPr="000704A7" w14:paraId="748D2F81" w14:textId="77777777" w:rsidTr="00D25020">
        <w:trPr>
          <w:trHeight w:val="360"/>
        </w:trPr>
        <w:tc>
          <w:tcPr>
            <w:tcW w:w="3968" w:type="dxa"/>
            <w:shd w:val="clear" w:color="auto" w:fill="auto"/>
            <w:vAlign w:val="center"/>
          </w:tcPr>
          <w:p w14:paraId="097B6521"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5DE35052"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Мащенко Олександр Володимирович</w:t>
            </w:r>
          </w:p>
        </w:tc>
      </w:tr>
      <w:tr w:rsidR="000704A7" w:rsidRPr="000704A7" w14:paraId="5195AA76" w14:textId="77777777" w:rsidTr="00D25020">
        <w:trPr>
          <w:trHeight w:val="360"/>
        </w:trPr>
        <w:tc>
          <w:tcPr>
            <w:tcW w:w="3968" w:type="dxa"/>
            <w:shd w:val="clear" w:color="auto" w:fill="auto"/>
            <w:vAlign w:val="center"/>
          </w:tcPr>
          <w:p w14:paraId="67646045"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РНОКПП</w:t>
            </w:r>
          </w:p>
        </w:tc>
        <w:tc>
          <w:tcPr>
            <w:tcW w:w="3968" w:type="dxa"/>
            <w:shd w:val="clear" w:color="auto" w:fill="auto"/>
            <w:vAlign w:val="center"/>
          </w:tcPr>
          <w:p w14:paraId="10CE3360" w14:textId="77777777" w:rsidR="000704A7" w:rsidRPr="000704A7" w:rsidRDefault="000704A7" w:rsidP="000704A7">
            <w:pPr>
              <w:jc w:val="center"/>
              <w:rPr>
                <w:rFonts w:ascii="Times New Roman" w:eastAsia="Calibri" w:hAnsi="Times New Roman"/>
                <w:lang w:eastAsia="en-US"/>
              </w:rPr>
            </w:pPr>
            <w:r w:rsidRPr="000704A7">
              <w:rPr>
                <w:rFonts w:ascii="Times New Roman" w:eastAsia="Calibri" w:hAnsi="Times New Roman"/>
                <w:lang w:eastAsia="en-US"/>
              </w:rPr>
              <w:t>д/н</w:t>
            </w:r>
          </w:p>
        </w:tc>
      </w:tr>
      <w:tr w:rsidR="000704A7" w:rsidRPr="000704A7" w14:paraId="7B6071D7" w14:textId="77777777" w:rsidTr="00D25020">
        <w:trPr>
          <w:trHeight w:val="360"/>
        </w:trPr>
        <w:tc>
          <w:tcPr>
            <w:tcW w:w="3968" w:type="dxa"/>
            <w:shd w:val="clear" w:color="auto" w:fill="auto"/>
            <w:vAlign w:val="center"/>
          </w:tcPr>
          <w:p w14:paraId="75B960BB"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УНЗР</w:t>
            </w:r>
          </w:p>
        </w:tc>
        <w:tc>
          <w:tcPr>
            <w:tcW w:w="3968" w:type="dxa"/>
            <w:shd w:val="clear" w:color="auto" w:fill="auto"/>
            <w:vAlign w:val="center"/>
          </w:tcPr>
          <w:p w14:paraId="63C0ED67" w14:textId="77777777" w:rsidR="000704A7" w:rsidRPr="000704A7" w:rsidRDefault="000704A7" w:rsidP="000704A7">
            <w:pPr>
              <w:jc w:val="center"/>
              <w:rPr>
                <w:rFonts w:ascii="Times New Roman" w:eastAsia="Calibri" w:hAnsi="Times New Roman"/>
                <w:lang w:eastAsia="en-US"/>
              </w:rPr>
            </w:pPr>
            <w:r w:rsidRPr="000704A7">
              <w:rPr>
                <w:rFonts w:ascii="Times New Roman" w:eastAsia="Calibri" w:hAnsi="Times New Roman"/>
                <w:lang w:eastAsia="en-US"/>
              </w:rPr>
              <w:t xml:space="preserve">д/н           </w:t>
            </w:r>
          </w:p>
        </w:tc>
      </w:tr>
      <w:tr w:rsidR="000704A7" w:rsidRPr="000704A7" w14:paraId="4E3FA0CE" w14:textId="77777777" w:rsidTr="00D25020">
        <w:trPr>
          <w:trHeight w:val="360"/>
        </w:trPr>
        <w:tc>
          <w:tcPr>
            <w:tcW w:w="3968" w:type="dxa"/>
            <w:shd w:val="clear" w:color="auto" w:fill="auto"/>
            <w:vAlign w:val="center"/>
          </w:tcPr>
          <w:p w14:paraId="3DFC34C0"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Посада</w:t>
            </w:r>
          </w:p>
        </w:tc>
        <w:tc>
          <w:tcPr>
            <w:tcW w:w="3968" w:type="dxa"/>
            <w:shd w:val="clear" w:color="auto" w:fill="auto"/>
            <w:vAlign w:val="center"/>
          </w:tcPr>
          <w:p w14:paraId="0F80761B"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 xml:space="preserve">Директор                                                                                                                                                                                                                                                      </w:t>
            </w:r>
          </w:p>
        </w:tc>
      </w:tr>
      <w:tr w:rsidR="000704A7" w:rsidRPr="000704A7" w14:paraId="3A7A0F8E" w14:textId="77777777" w:rsidTr="00D25020">
        <w:trPr>
          <w:trHeight w:val="360"/>
        </w:trPr>
        <w:tc>
          <w:tcPr>
            <w:tcW w:w="3968" w:type="dxa"/>
            <w:shd w:val="clear" w:color="auto" w:fill="auto"/>
            <w:vAlign w:val="center"/>
          </w:tcPr>
          <w:p w14:paraId="7A08E51C"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Дата вступу на посаду</w:t>
            </w:r>
          </w:p>
        </w:tc>
        <w:tc>
          <w:tcPr>
            <w:tcW w:w="3968" w:type="dxa"/>
            <w:shd w:val="clear" w:color="auto" w:fill="auto"/>
            <w:vAlign w:val="center"/>
          </w:tcPr>
          <w:p w14:paraId="424A610D" w14:textId="77777777" w:rsidR="000704A7" w:rsidRPr="000704A7" w:rsidRDefault="000704A7" w:rsidP="000704A7">
            <w:pPr>
              <w:jc w:val="center"/>
              <w:rPr>
                <w:rFonts w:ascii="Times New Roman" w:eastAsia="Calibri" w:hAnsi="Times New Roman"/>
                <w:lang w:eastAsia="en-US"/>
              </w:rPr>
            </w:pPr>
            <w:r w:rsidRPr="000704A7">
              <w:rPr>
                <w:rFonts w:ascii="Times New Roman" w:eastAsia="Calibri" w:hAnsi="Times New Roman"/>
                <w:lang w:eastAsia="en-US"/>
              </w:rPr>
              <w:t>09.07.1998</w:t>
            </w:r>
          </w:p>
        </w:tc>
      </w:tr>
      <w:tr w:rsidR="000704A7" w:rsidRPr="000704A7" w14:paraId="3D77E1B9" w14:textId="77777777" w:rsidTr="00D25020">
        <w:trPr>
          <w:trHeight w:val="360"/>
        </w:trPr>
        <w:tc>
          <w:tcPr>
            <w:tcW w:w="3968" w:type="dxa"/>
            <w:shd w:val="clear" w:color="auto" w:fill="auto"/>
            <w:vAlign w:val="center"/>
          </w:tcPr>
          <w:p w14:paraId="77B3A0A3"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1267631"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Виплатили : 458172.87</w:t>
            </w:r>
          </w:p>
          <w:p w14:paraId="7B90FBB5"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Мають виплатити : 0</w:t>
            </w:r>
          </w:p>
          <w:p w14:paraId="04153AA8"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Прийнято рішення про виплату : 0</w:t>
            </w:r>
          </w:p>
        </w:tc>
      </w:tr>
      <w:tr w:rsidR="000704A7" w:rsidRPr="000704A7" w14:paraId="58606450" w14:textId="77777777" w:rsidTr="00D25020">
        <w:trPr>
          <w:trHeight w:val="360"/>
        </w:trPr>
        <w:tc>
          <w:tcPr>
            <w:tcW w:w="3968" w:type="dxa"/>
            <w:shd w:val="clear" w:color="auto" w:fill="auto"/>
            <w:vAlign w:val="center"/>
          </w:tcPr>
          <w:p w14:paraId="3B1B53DE"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26D4770"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Виплатили : грошова</w:t>
            </w:r>
          </w:p>
          <w:p w14:paraId="555A5AB8"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 xml:space="preserve">Мають виплатити : </w:t>
            </w:r>
          </w:p>
          <w:p w14:paraId="0657262E"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 xml:space="preserve">Прийнято рішення про виплату : </w:t>
            </w:r>
          </w:p>
        </w:tc>
      </w:tr>
      <w:tr w:rsidR="000704A7" w:rsidRPr="000704A7" w14:paraId="0C4946C9" w14:textId="77777777" w:rsidTr="00D25020">
        <w:trPr>
          <w:trHeight w:val="360"/>
        </w:trPr>
        <w:tc>
          <w:tcPr>
            <w:tcW w:w="3968" w:type="dxa"/>
            <w:shd w:val="clear" w:color="auto" w:fill="auto"/>
            <w:vAlign w:val="center"/>
          </w:tcPr>
          <w:p w14:paraId="04F53459"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DE5E14B"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Виплатили : 458172.87</w:t>
            </w:r>
          </w:p>
          <w:p w14:paraId="0700E579"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Мають виплатити : 0</w:t>
            </w:r>
          </w:p>
          <w:p w14:paraId="487003A9"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Прийнято рішення про виплату : 0</w:t>
            </w:r>
          </w:p>
        </w:tc>
      </w:tr>
      <w:tr w:rsidR="000704A7" w:rsidRPr="000704A7" w14:paraId="33EF7D43" w14:textId="77777777" w:rsidTr="00D25020">
        <w:trPr>
          <w:trHeight w:val="360"/>
        </w:trPr>
        <w:tc>
          <w:tcPr>
            <w:tcW w:w="3968" w:type="dxa"/>
            <w:shd w:val="clear" w:color="auto" w:fill="auto"/>
            <w:vAlign w:val="center"/>
          </w:tcPr>
          <w:p w14:paraId="722D3F12"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CD97C44"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Виплатили : 0</w:t>
            </w:r>
          </w:p>
          <w:p w14:paraId="4E8117BE"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Мають виплатити : 0</w:t>
            </w:r>
          </w:p>
          <w:p w14:paraId="4978A219"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Прийнято рішення про виплату : 0</w:t>
            </w:r>
          </w:p>
        </w:tc>
      </w:tr>
      <w:tr w:rsidR="000704A7" w:rsidRPr="000704A7" w14:paraId="7B4A1630" w14:textId="77777777" w:rsidTr="00D25020">
        <w:trPr>
          <w:trHeight w:val="360"/>
        </w:trPr>
        <w:tc>
          <w:tcPr>
            <w:tcW w:w="3968" w:type="dxa"/>
            <w:shd w:val="clear" w:color="auto" w:fill="auto"/>
            <w:vAlign w:val="center"/>
          </w:tcPr>
          <w:p w14:paraId="05A54790"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30B71915"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Змiнна частина винагороди не нараховується. Директор отримує винагороду у виглядi заробiтної плати вiдповiдно до укладеного з ним трудового договору (контракту).</w:t>
            </w:r>
          </w:p>
        </w:tc>
      </w:tr>
      <w:tr w:rsidR="000704A7" w:rsidRPr="000704A7" w14:paraId="6963767A" w14:textId="77777777" w:rsidTr="00D25020">
        <w:trPr>
          <w:trHeight w:val="360"/>
        </w:trPr>
        <w:tc>
          <w:tcPr>
            <w:tcW w:w="3968" w:type="dxa"/>
            <w:shd w:val="clear" w:color="auto" w:fill="auto"/>
            <w:vAlign w:val="center"/>
          </w:tcPr>
          <w:p w14:paraId="64422E4A"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59F6BAA7"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Не розкривається на пiдставi пiдпункту 5 пункту 48 глави 6 пiдроздiлу 1 роздiлу 3 "Положення про розкриття iнформацiї емiтентами цiнних паперiв, а також особами, якi надають забезпечення за такими цiнними паперами".</w:t>
            </w:r>
          </w:p>
        </w:tc>
      </w:tr>
      <w:tr w:rsidR="000704A7" w:rsidRPr="000704A7" w14:paraId="3E86A2E3" w14:textId="77777777" w:rsidTr="00D25020">
        <w:trPr>
          <w:trHeight w:val="360"/>
        </w:trPr>
        <w:tc>
          <w:tcPr>
            <w:tcW w:w="3968" w:type="dxa"/>
            <w:shd w:val="clear" w:color="auto" w:fill="auto"/>
            <w:vAlign w:val="center"/>
          </w:tcPr>
          <w:p w14:paraId="27C5100C" w14:textId="77777777" w:rsidR="000704A7" w:rsidRPr="000704A7" w:rsidRDefault="000704A7" w:rsidP="000704A7">
            <w:pPr>
              <w:rPr>
                <w:rFonts w:ascii="Times New Roman" w:eastAsia="Calibri" w:hAnsi="Times New Roman"/>
                <w:b/>
                <w:lang w:eastAsia="en-US"/>
              </w:rPr>
            </w:pPr>
            <w:r w:rsidRPr="000704A7">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4E055B26" w14:textId="77777777" w:rsidR="000704A7" w:rsidRPr="000704A7" w:rsidRDefault="000704A7" w:rsidP="000704A7">
            <w:pPr>
              <w:rPr>
                <w:rFonts w:ascii="Times New Roman" w:eastAsia="Calibri" w:hAnsi="Times New Roman"/>
                <w:lang w:eastAsia="en-US"/>
              </w:rPr>
            </w:pPr>
            <w:r w:rsidRPr="000704A7">
              <w:rPr>
                <w:rFonts w:ascii="Times New Roman" w:eastAsia="Calibri" w:hAnsi="Times New Roman"/>
                <w:lang w:eastAsia="en-US"/>
              </w:rPr>
              <w:t>Немає</w:t>
            </w:r>
          </w:p>
        </w:tc>
      </w:tr>
    </w:tbl>
    <w:p w14:paraId="4E23AF63" w14:textId="77777777" w:rsidR="000704A7" w:rsidRPr="000704A7" w:rsidRDefault="000704A7" w:rsidP="000704A7">
      <w:pPr>
        <w:spacing w:after="0"/>
        <w:rPr>
          <w:rFonts w:ascii="Times New Roman" w:eastAsia="Calibri" w:hAnsi="Times New Roman"/>
          <w:b/>
          <w:sz w:val="20"/>
          <w:szCs w:val="20"/>
          <w:lang w:eastAsia="en-US"/>
        </w:rPr>
      </w:pPr>
      <w:r w:rsidRPr="000704A7">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1.89</w:t>
      </w:r>
    </w:p>
    <w:p w14:paraId="4A0C4966" w14:textId="77777777" w:rsidR="000704A7" w:rsidRPr="000704A7" w:rsidRDefault="000704A7" w:rsidP="000704A7">
      <w:pPr>
        <w:spacing w:after="0"/>
        <w:rPr>
          <w:rFonts w:ascii="Times New Roman" w:eastAsia="Calibri" w:hAnsi="Times New Roman"/>
          <w:b/>
          <w:sz w:val="20"/>
          <w:szCs w:val="20"/>
          <w:lang w:eastAsia="en-US"/>
        </w:rPr>
      </w:pPr>
    </w:p>
    <w:p w14:paraId="54689F20" w14:textId="77777777" w:rsidR="000704A7" w:rsidRPr="000704A7" w:rsidRDefault="000704A7" w:rsidP="000704A7">
      <w:pPr>
        <w:spacing w:after="0"/>
        <w:rPr>
          <w:rFonts w:ascii="Times New Roman" w:eastAsia="Calibri" w:hAnsi="Times New Roman"/>
          <w:b/>
          <w:sz w:val="20"/>
          <w:szCs w:val="20"/>
          <w:lang w:eastAsia="en-US"/>
        </w:rPr>
      </w:pPr>
    </w:p>
    <w:p w14:paraId="4CAD7CFE" w14:textId="77777777" w:rsidR="000704A7" w:rsidRPr="000704A7" w:rsidRDefault="000704A7" w:rsidP="000704A7">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0704A7">
        <w:rPr>
          <w:rFonts w:ascii="Times New Roman" w:hAnsi="Times New Roman"/>
          <w:b/>
          <w:bCs/>
          <w:color w:val="000000"/>
          <w:sz w:val="24"/>
          <w:szCs w:val="24"/>
        </w:rPr>
        <w:t>Частина 14. Інформація від суб’єкта аудиторської діяльності з урахуванням вимог, передбачених пунктом 45 цього Положення</w:t>
      </w:r>
    </w:p>
    <w:p w14:paraId="36A10B78" w14:textId="77777777" w:rsidR="000704A7" w:rsidRPr="000704A7" w:rsidRDefault="000704A7" w:rsidP="000704A7">
      <w:pPr>
        <w:spacing w:after="0"/>
        <w:rPr>
          <w:rFonts w:ascii="Times New Roman" w:eastAsia="Calibri" w:hAnsi="Times New Roman"/>
          <w:sz w:val="20"/>
          <w:szCs w:val="20"/>
          <w:lang w:val="en-US" w:eastAsia="en-US"/>
        </w:rPr>
      </w:pPr>
    </w:p>
    <w:p w14:paraId="5B41C35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ЗВІТ З НАДАННЯ ОБГРУНТОВАНОЇ ВПЕВНЕНОСТІ  </w:t>
      </w:r>
    </w:p>
    <w:p w14:paraId="04F0157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НЕЗАЛЕЖНОГО ПРАКТИКУЮЧОГО ФАХІВЦЯ</w:t>
      </w:r>
    </w:p>
    <w:p w14:paraId="0974FBF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щодо інформації, наведеної в </w:t>
      </w:r>
    </w:p>
    <w:p w14:paraId="67F2AB8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ЗВІТІ ПРО КОРПОРАТИВНЕ УПРАВЛІННЯ</w:t>
      </w:r>
    </w:p>
    <w:p w14:paraId="63AB963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ПРИВАТНОГО АКЦІОНЕРНОГО ТОВАРИСТВА "ХАРКІВПРОДМАШ"</w:t>
      </w:r>
    </w:p>
    <w:p w14:paraId="48AD8D1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за період з 01 січня 2024 року по 31 грудня 2024 року </w:t>
      </w:r>
    </w:p>
    <w:p w14:paraId="450AD3DF" w14:textId="77777777" w:rsidR="000704A7" w:rsidRPr="000704A7" w:rsidRDefault="000704A7" w:rsidP="000704A7">
      <w:pPr>
        <w:spacing w:after="0"/>
        <w:rPr>
          <w:rFonts w:ascii="Times New Roman" w:eastAsia="Calibri" w:hAnsi="Times New Roman"/>
          <w:sz w:val="20"/>
          <w:szCs w:val="20"/>
          <w:lang w:val="en-US" w:eastAsia="en-US"/>
        </w:rPr>
      </w:pPr>
    </w:p>
    <w:p w14:paraId="4B6ED90B" w14:textId="77777777" w:rsidR="000704A7" w:rsidRPr="000704A7" w:rsidRDefault="000704A7" w:rsidP="000704A7">
      <w:pPr>
        <w:spacing w:after="0"/>
        <w:rPr>
          <w:rFonts w:ascii="Times New Roman" w:eastAsia="Calibri" w:hAnsi="Times New Roman"/>
          <w:sz w:val="20"/>
          <w:szCs w:val="20"/>
          <w:lang w:val="en-US" w:eastAsia="en-US"/>
        </w:rPr>
      </w:pPr>
    </w:p>
    <w:p w14:paraId="76895C5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Адресат:</w:t>
      </w:r>
    </w:p>
    <w:p w14:paraId="0EA7DA7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Національна комісія з цінних </w:t>
      </w:r>
    </w:p>
    <w:p w14:paraId="5875841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паперів та фондового ринку;</w:t>
      </w:r>
    </w:p>
    <w:p w14:paraId="2F5A27C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Власники цінних паперів  </w:t>
      </w:r>
    </w:p>
    <w:p w14:paraId="30B5A01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та управлінський персонал </w:t>
      </w:r>
    </w:p>
    <w:p w14:paraId="42CB6A2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ПРИВАТНОГО АКЦІОНЕРНОГО </w:t>
      </w:r>
    </w:p>
    <w:p w14:paraId="10B4EF5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ТОВАРИСТВА "ХАРКІВПРОДМАШ".</w:t>
      </w:r>
    </w:p>
    <w:p w14:paraId="084E3F16" w14:textId="77777777" w:rsidR="000704A7" w:rsidRPr="000704A7" w:rsidRDefault="000704A7" w:rsidP="000704A7">
      <w:pPr>
        <w:spacing w:after="0"/>
        <w:rPr>
          <w:rFonts w:ascii="Times New Roman" w:eastAsia="Calibri" w:hAnsi="Times New Roman"/>
          <w:sz w:val="20"/>
          <w:szCs w:val="20"/>
          <w:lang w:val="en-US" w:eastAsia="en-US"/>
        </w:rPr>
      </w:pPr>
    </w:p>
    <w:p w14:paraId="3CD6F31A" w14:textId="77777777" w:rsidR="000704A7" w:rsidRPr="000704A7" w:rsidRDefault="000704A7" w:rsidP="000704A7">
      <w:pPr>
        <w:spacing w:after="0"/>
        <w:rPr>
          <w:rFonts w:ascii="Times New Roman" w:eastAsia="Calibri" w:hAnsi="Times New Roman"/>
          <w:sz w:val="20"/>
          <w:szCs w:val="20"/>
          <w:lang w:val="en-US" w:eastAsia="en-US"/>
        </w:rPr>
      </w:pPr>
    </w:p>
    <w:p w14:paraId="1D390A8F" w14:textId="77777777" w:rsidR="000704A7" w:rsidRPr="000704A7" w:rsidRDefault="000704A7" w:rsidP="000704A7">
      <w:pPr>
        <w:spacing w:after="0"/>
        <w:rPr>
          <w:rFonts w:ascii="Times New Roman" w:eastAsia="Calibri" w:hAnsi="Times New Roman"/>
          <w:sz w:val="20"/>
          <w:szCs w:val="20"/>
          <w:lang w:val="en-US" w:eastAsia="en-US"/>
        </w:rPr>
      </w:pPr>
    </w:p>
    <w:p w14:paraId="3056C8D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 Харків - 2025 р.</w:t>
      </w:r>
    </w:p>
    <w:p w14:paraId="0C62F4F6" w14:textId="77777777" w:rsidR="000704A7" w:rsidRPr="000704A7" w:rsidRDefault="000704A7" w:rsidP="000704A7">
      <w:pPr>
        <w:spacing w:after="0"/>
        <w:rPr>
          <w:rFonts w:ascii="Times New Roman" w:eastAsia="Calibri" w:hAnsi="Times New Roman"/>
          <w:sz w:val="20"/>
          <w:szCs w:val="20"/>
          <w:lang w:val="en-US" w:eastAsia="en-US"/>
        </w:rPr>
      </w:pPr>
    </w:p>
    <w:p w14:paraId="4B5C3E9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ЗВІТ З НАДАННЯ ОБГРУНТОВАНОЇ ВПЕВНЕНОСТІ НЕЗАЛЕЖНОГО ПРАКТИКУЮЧОГО ФАХІВЦЯ</w:t>
      </w:r>
    </w:p>
    <w:p w14:paraId="2CD9C35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Звіт з надання обґрунтованої впевненості незалежного практикуючого фахівця щодо інформації, наведеної відповідно до вимог частини третьої статті 127 Закону України "Про ринки капіталу та організовані товарні ринки" та розкритої у пунктах 6-11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"ХАРКІВПРОДМАШ" за період з 01 січня 2024 року по 31 грудня 2024 року, який подається до Національної комісії з цінних паперів та фондового ринку при розкритті інформації Товариством та призначається для власників цінних паперів та управлінського персоналу ПРИВАТНОГО АКЦІОНЕРНОГО ТОВАРИСТВА "ХАРКІВПРОДМАШ" складено за результатами виконання завдання АУДИТОРСЬКОЮ ФІРМОЮ "РЕЙТІНГ" У ФОРМІ ТОВАРИСТВА З ОБМЕЖЕНОЮ ВІДПОВІДАЛЬНІСТЮ у відповідності до Закону України "Про аудит фінансової звітності та аудиторську діяльність" № 2258-VIII  від 21.12.2017 р. (зі змінами та доповненнями) та Міжнародним стандартом завдань з надання впевненості 3000 (переглянутий) "Завдання з надання впевненості, що не є аудитом чи оглядом історичної фінансової інформації". </w:t>
      </w:r>
    </w:p>
    <w:p w14:paraId="39274841" w14:textId="77777777" w:rsidR="000704A7" w:rsidRPr="000704A7" w:rsidRDefault="000704A7" w:rsidP="000704A7">
      <w:pPr>
        <w:spacing w:after="0"/>
        <w:rPr>
          <w:rFonts w:ascii="Times New Roman" w:eastAsia="Calibri" w:hAnsi="Times New Roman"/>
          <w:sz w:val="20"/>
          <w:szCs w:val="20"/>
          <w:lang w:val="en-US" w:eastAsia="en-US"/>
        </w:rPr>
      </w:pPr>
    </w:p>
    <w:p w14:paraId="330BBE2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Інформація з предмету завдання та предмет завдання</w:t>
      </w:r>
    </w:p>
    <w:p w14:paraId="648BB90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Ми виконали завдання з надання обґрунтованої впевненості для ПРИВАТНОГО АКЦІОНЕРНОГО ТОВАРИСТВА "ХАРКІВПРОДМАШ", що стосується предмета завдання, а саме: перевірили інформацію, що міститься у пунктах 1-5,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"ХАРКІВПРОДМАШ" за рік, що закінчився 31 грудня 2024 року, та висловили свою думку щодо інформації відображеної у пунктах 6-11 "Звіту про корпоративне управління"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входить до складу річної інформації про емітента за 2024 рік, яка розкривається на фондовому ринку, в тому числі шляхом подання до Національної комісії з цінних паперів та фондового ринку, й включає:</w:t>
      </w:r>
    </w:p>
    <w:p w14:paraId="5F457AC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w:t>
      </w:r>
    </w:p>
    <w:p w14:paraId="0785456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w:t>
      </w:r>
    </w:p>
    <w:p w14:paraId="1EC4FB21"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перелік осіб, які прямо або опосередковано є власниками значного пакета акцій емітента;</w:t>
      </w:r>
    </w:p>
    <w:p w14:paraId="05E2F1F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інформацію про будь-які обмеження прав участі та голосування акціонерів (учасників) на загальних зборах емітента;</w:t>
      </w:r>
    </w:p>
    <w:p w14:paraId="6E6A37F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порядок призначення та звільнення посадових осіб емітента;</w:t>
      </w:r>
    </w:p>
    <w:p w14:paraId="7BF1323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повноваження посадових осіб емітента ПРИВАТНОГО АКЦІОНЕРНОГО ТОВАРИСТВА "ХАРКІВПРОДМАШ".  </w:t>
      </w:r>
    </w:p>
    <w:p w14:paraId="6F20C9E3" w14:textId="77777777" w:rsidR="000704A7" w:rsidRPr="000704A7" w:rsidRDefault="000704A7" w:rsidP="000704A7">
      <w:pPr>
        <w:spacing w:after="0"/>
        <w:rPr>
          <w:rFonts w:ascii="Times New Roman" w:eastAsia="Calibri" w:hAnsi="Times New Roman"/>
          <w:sz w:val="20"/>
          <w:szCs w:val="20"/>
          <w:lang w:val="en-US" w:eastAsia="en-US"/>
        </w:rPr>
      </w:pPr>
    </w:p>
    <w:p w14:paraId="57EDFC2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Застосовні критерії</w:t>
      </w:r>
    </w:p>
    <w:p w14:paraId="5FF04E2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Незалежним практикуючим фахівцем зазначені критерії, за допомогою яких був оцінений або виміряний предмет перевірки, для того щоб визначені користувачі могли зрозуміти основу для висновку незалежного практикуючого фахівця. </w:t>
      </w:r>
    </w:p>
    <w:p w14:paraId="20F2CEB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У Звіт з надання впевненості щодо Звіту про корпоративне управління ПРИВАТНОГО АКЦІОНЕРНОГО ТОВАРИСТВА "ХАРКІВПРОДМАШ" за 2024 рік ідентифікуються застосовні критерії, відносно яких оцінювався предмет завдання, щоб визначені користувачі могли зрозуміти основу для висновку незалежного практикуючого фахівця.</w:t>
      </w:r>
    </w:p>
    <w:p w14:paraId="1DF0095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Цей Звіт містить інформацію, частина якої розміщена на сайті ПРИВАТНОГО АКЦІОНЕРНОГО ТОВАРИСТВА "ХАРКІВПРОДМАШ", а іншу частину можна знайти в загальнодоступних джерелах.</w:t>
      </w:r>
    </w:p>
    <w:p w14:paraId="1CA2E21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Критеріями для оцінки складання і подання інформації, наведеної в Звіті про корпоративне управління ПРИВАТНОГО АКЦІОНЕРНОГО ТОВАРИСТВА "ХАРКІВПРОДМАШ" за 2024 рік є застосовані вимоги пунктів 6-11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 НКЦПФР №608 від  06 червня 2023 р. та  частини третьої </w:t>
      </w:r>
      <w:r w:rsidRPr="000704A7">
        <w:rPr>
          <w:rFonts w:ascii="Times New Roman" w:eastAsia="Calibri" w:hAnsi="Times New Roman"/>
          <w:sz w:val="20"/>
          <w:szCs w:val="20"/>
          <w:lang w:val="en-US" w:eastAsia="en-US"/>
        </w:rPr>
        <w:lastRenderedPageBreak/>
        <w:t xml:space="preserve">статті 127 Закону України "Про ринки капіталу та організовані товарні ринки" № 3480-IV від 23 лютого 2006 р. (зі змінами та доповненнями). </w:t>
      </w:r>
    </w:p>
    <w:p w14:paraId="2FC8488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Джерела застосовних критеріїв базуються на положеннях: </w:t>
      </w:r>
    </w:p>
    <w:p w14:paraId="3193110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Закону України "Про ринки капіталу та організовані товарні ринки" № 3480-IV від 23 лютого 2006 р. (зі змінами та доповненнями);</w:t>
      </w:r>
    </w:p>
    <w:p w14:paraId="7201E76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Рішенні НКЦПФР № 608 від 06 червня 2023 р. "Про затвердження Положення про розкриття інформації емітентами цінних паперів, а також особами, які надають забезпечення за такими цінними паперами" (зі змінами та доповненнями);</w:t>
      </w:r>
    </w:p>
    <w:p w14:paraId="4E183A4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Статуті ПРИВАТНОГО АКЦІОНЕРНОГО ТОВАРИСТВА "ХАРКІВПРОДМАШ" затверджений на загальних зборах акціонерів (протокол від 03 травня 2011 р.);</w:t>
      </w:r>
    </w:p>
    <w:p w14:paraId="1280B56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Закону України "Про акціонерні товариства" № 2465-IX від 27 липня 2022 року (зі змінами та доповненнями);</w:t>
      </w:r>
    </w:p>
    <w:p w14:paraId="6EBBCA5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Закону України "Про державне регулювання ринків капіталу та організованих товарних ринків" № 448/96-ВР від 30 жовтня 1996 р. (зі змінами та доповненнями);</w:t>
      </w:r>
    </w:p>
    <w:p w14:paraId="354E65F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Закону України "Про депозитарну систему України" № 5178-VI від 06 липня 2012 р. (зі змінами та доповненнями);</w:t>
      </w:r>
    </w:p>
    <w:p w14:paraId="1BAA800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Рішенні НКЦПФР № 955 від 22 липня 2014 р. "Про затвердження Принципів корпоративного управління".</w:t>
      </w:r>
    </w:p>
    <w:p w14:paraId="76FEA1C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Національна комісія з цінних паперів та фондового ринку вимагає від приватних акціонерних товариств розкриття у Звіті про корпоративне управління конкретних застосованих критеріїв, розроблених з регуляторними цілями. 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від 06.06.2023 р. № 608 ((зі змінами та доповненнями) в частині вимог щодо інформації, зазначеної у частинах 6 - 11 підпункту 1 пункту 1 розділу IV додатку 7 до цього Положення.</w:t>
      </w:r>
    </w:p>
    <w:p w14:paraId="219208B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Для запобігання непорозумінь незалежний практикуючий фахівець попереджає про цей факт користувачів цього Звіту із надання впевненості та зазначає, що внаслідок цього, визначені вище критерії застосовуються виключно для інформації Звіту про корпоративне управління, що складається для цілей подання регулярної (річної) інформації по емітента, яка розкривається на фондовому ринку, в тому числі шляхом подання до Національної комісії з цінних паперів та фондового ринку відповідно до вимог статті 126 Закону України "Про ринки капіталу та організовані товарні ринки".</w:t>
      </w:r>
    </w:p>
    <w:p w14:paraId="7A654D30" w14:textId="77777777" w:rsidR="000704A7" w:rsidRPr="000704A7" w:rsidRDefault="000704A7" w:rsidP="000704A7">
      <w:pPr>
        <w:spacing w:after="0"/>
        <w:rPr>
          <w:rFonts w:ascii="Times New Roman" w:eastAsia="Calibri" w:hAnsi="Times New Roman"/>
          <w:sz w:val="20"/>
          <w:szCs w:val="20"/>
          <w:lang w:val="en-US" w:eastAsia="en-US"/>
        </w:rPr>
      </w:pPr>
    </w:p>
    <w:p w14:paraId="1B4F1C2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Мета та обсяг завдання з надання впевненості</w:t>
      </w:r>
    </w:p>
    <w:p w14:paraId="44F8E05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Метою завдання з надання впевненості було отримання обґрунтованої впевненості, що інформація Звіту про корпоративне управління в цілому не містить суттєвого викривлення внаслідок шахрайства або помилки, та складання звіту незалежного практикуючого фахівця, що містить нашу думку. Обґрунтована впевненість є високим рівнем впевненості, проте не гарантує, що виконане завдання з надання впевненості відповідно до МСЗНВ 3000. Завжди виявить суттєве викривлення, коли таке існує. Викривлення можуть бути результатом шахрайства або помилки; вони вважатимуться суттєвими, якщо окремо або в сукупності, як обґрунтовано очікується, вони можуть впливати на рішення, що приймаються на основі цієї інформації Звіту про корпоративне управління. Виконуючи завдання з надання впевненості відповідно до вимог МСЗНВ 3000, ми використовуємо професійне судження та професійний скептицизм протягом всього завдання.</w:t>
      </w:r>
    </w:p>
    <w:p w14:paraId="1AC4067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Окрім того, ми: </w:t>
      </w:r>
    </w:p>
    <w:p w14:paraId="6D398D7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ідентифікуємо та оцінюємо ризики суттєвого викривлення інформації Звіту про корпоративне управління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14:paraId="53F45CC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отримуємо розуміння заходів внутрішнього контролю, що стосуються завдання з надання впевненості,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60981CA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оцінюємо прийнятність застосованих політик та відповідних розкриттів інформації, зроблених управлінським персоналом;</w:t>
      </w:r>
    </w:p>
    <w:p w14:paraId="468F1A4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 оцінюємо загальне подання, структуру та зміст інформації Звіту про корпоративне управління включно з розкриттям інформації, а також те, чи показує інформація Звіту про корпоративне управління операції та події, що було покладено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та час проведення процедур виконання такого завдання, включаючи будь-які суттєві недоліки системи внутрішнього контролю, які були виявлені;</w:t>
      </w:r>
    </w:p>
    <w:p w14:paraId="7AEF6B01"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 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зв'язки та інші питання, які могли б обгрунтовано </w:t>
      </w:r>
      <w:r w:rsidRPr="000704A7">
        <w:rPr>
          <w:rFonts w:ascii="Times New Roman" w:eastAsia="Calibri" w:hAnsi="Times New Roman"/>
          <w:sz w:val="20"/>
          <w:szCs w:val="20"/>
          <w:lang w:val="en-US" w:eastAsia="en-US"/>
        </w:rPr>
        <w:lastRenderedPageBreak/>
        <w:t xml:space="preserve">вважатись такими, що впливають на нашу незалежність, а також, де це застосовано,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виконання завдання з надання впевненості щодо інформації Звіту про корпоративне управління фінансової звітності поточного періоду, тобто ті, які є ключовими питаннями виконання такого завдання.  </w:t>
      </w:r>
    </w:p>
    <w:p w14:paraId="4DE9106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 </w:t>
      </w:r>
    </w:p>
    <w:p w14:paraId="01282A9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Властиві обмеження</w:t>
      </w:r>
    </w:p>
    <w:p w14:paraId="7CF6F2D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Вважаємо доречним зазначити, що цей Звіт про надання впевненості щодо Звіту про корпоративне управління ПРИВАТНОГО АКЦІОНЕРНОГО ТОВАРИСТВА "ХАРКІВПРОДМАШ" за 2024 рік не стосується майбутніх періодів внаслідок ризику того, що інформація щодо корпоративного управління Товариством може змінитись по об'єктивним або суб'єктивним обставинам.</w:t>
      </w:r>
    </w:p>
    <w:p w14:paraId="28D00CD6" w14:textId="77777777" w:rsidR="000704A7" w:rsidRPr="000704A7" w:rsidRDefault="000704A7" w:rsidP="000704A7">
      <w:pPr>
        <w:spacing w:after="0"/>
        <w:rPr>
          <w:rFonts w:ascii="Times New Roman" w:eastAsia="Calibri" w:hAnsi="Times New Roman"/>
          <w:sz w:val="20"/>
          <w:szCs w:val="20"/>
          <w:lang w:val="en-US" w:eastAsia="en-US"/>
        </w:rPr>
      </w:pPr>
    </w:p>
    <w:p w14:paraId="5089393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Конкретна мета</w:t>
      </w:r>
    </w:p>
    <w:p w14:paraId="3B6409A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Відповідно до діючого законодавства приватні акціонерні товариства складають Звіт про корпоративне управління за 2024 рік та розкривають інформацію у цьому звіті у відповідності з встановленими критеріями. </w:t>
      </w:r>
    </w:p>
    <w:p w14:paraId="07D256D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w:t>
      </w:r>
    </w:p>
    <w:p w14:paraId="2B5AE295" w14:textId="77777777" w:rsidR="000704A7" w:rsidRPr="000704A7" w:rsidRDefault="000704A7" w:rsidP="000704A7">
      <w:pPr>
        <w:spacing w:after="0"/>
        <w:rPr>
          <w:rFonts w:ascii="Times New Roman" w:eastAsia="Calibri" w:hAnsi="Times New Roman"/>
          <w:sz w:val="20"/>
          <w:szCs w:val="20"/>
          <w:lang w:val="en-US" w:eastAsia="en-US"/>
        </w:rPr>
      </w:pPr>
    </w:p>
    <w:p w14:paraId="58B32B7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Відносна відповідальність </w:t>
      </w:r>
    </w:p>
    <w:p w14:paraId="6C9877E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Управлінський персонал ПРИВАТНОГО АКЦІОНЕРНОГО ТОВАРИСТВА "ХАРКІВПРОДМАШ" відповідає за Звіт про корпоративне управління, незалежний практикуючий фахівець відповідає за оцінювання цього Звіту про корпоративне управління стосовно застосовних критеріїв і незалежне надання висновку щодо інформації про предмет завдання, а саме: висловити думку стосовно інформації, зазначеної у пунктах 6 - 11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міститься у Звіті про корпоративне управління емітента за 2024 рік та перевірити інформацію, зазначену у пунктах 1 - 5 цього положення.</w:t>
      </w:r>
    </w:p>
    <w:p w14:paraId="303CF824" w14:textId="77777777" w:rsidR="000704A7" w:rsidRPr="000704A7" w:rsidRDefault="000704A7" w:rsidP="000704A7">
      <w:pPr>
        <w:spacing w:after="0"/>
        <w:rPr>
          <w:rFonts w:ascii="Times New Roman" w:eastAsia="Calibri" w:hAnsi="Times New Roman"/>
          <w:sz w:val="20"/>
          <w:szCs w:val="20"/>
          <w:lang w:val="en-US" w:eastAsia="en-US"/>
        </w:rPr>
      </w:pPr>
    </w:p>
    <w:p w14:paraId="2E08567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Відповідальність управлінського персоналу та тих, кого наділено найвищими повноваженнями Товариства </w:t>
      </w:r>
    </w:p>
    <w:p w14:paraId="10EA07D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Управлінський персонал ПРИВАТНОГО АКЦІОНЕРНОГО ТОВАРИСТВА "ХАРКІВПРОДМАШ" несе відповідальність за складання та достовірне подання інформації у Звіті про корпоративне управління відповідно до встановлених критеріїв та за таку систему внутрішнього контролю, яку управлінський персонал визначає потрібною для того, щоб забезпечити складання інформації Звіту про корпоративне управління, що не містить суттєвих викривлень внаслідок шахрайства або помилки. </w:t>
      </w:r>
    </w:p>
    <w:p w14:paraId="7D3ACF0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Ті, кого наділено найвищими повноваженнями, несуть відповідальність за нагляд за процесом формування інформації Звіту про корпоративне управління Замовника. Відповідно до законодавства України (статті 7 Закону України "Про аудит фінансової звітності та аудиторську діяльність") посадові особи ПРИВАТНОГО АКЦІОНЕРНОГО ТОВАРИСТВА "ХАРКІВПРОДМАШ" несуть відповідальність за повноту і достовірність документів та іншої інформації , що були надані незалежному практикуючому фахівцю для виконання цього завдання. </w:t>
      </w:r>
    </w:p>
    <w:p w14:paraId="5425A4F9" w14:textId="77777777" w:rsidR="000704A7" w:rsidRPr="000704A7" w:rsidRDefault="000704A7" w:rsidP="000704A7">
      <w:pPr>
        <w:spacing w:after="0"/>
        <w:rPr>
          <w:rFonts w:ascii="Times New Roman" w:eastAsia="Calibri" w:hAnsi="Times New Roman"/>
          <w:sz w:val="20"/>
          <w:szCs w:val="20"/>
          <w:lang w:val="en-US" w:eastAsia="en-US"/>
        </w:rPr>
      </w:pPr>
    </w:p>
    <w:p w14:paraId="4336C57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Відповідальність практикуючого фахівця за виконання завдання з надання обґрунтованої впевненості </w:t>
      </w:r>
    </w:p>
    <w:p w14:paraId="27432ED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Нашою відповідальністю є надання впевненості щодо Звіту про корпоративне управління на основі результатів виконання процедур з надання впевненості. Ми провели нашу перевірку у відповідності з вимогами Закону України "Про аудит фінансової звітності та аудиторську діяльність" № 2258-VIII  від 21.12.2017 р.,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та Кодексу етики професійних бухгалтерів. Ці нормативи вимагають від нас дотримання етичних вимог, а також планування й виконання завдання для отримання достатніх й прийнятних доказів як частини процесу завдання</w:t>
      </w:r>
    </w:p>
    <w:p w14:paraId="5769C80C" w14:textId="77777777" w:rsidR="000704A7" w:rsidRPr="000704A7" w:rsidRDefault="000704A7" w:rsidP="000704A7">
      <w:pPr>
        <w:spacing w:after="0"/>
        <w:rPr>
          <w:rFonts w:ascii="Times New Roman" w:eastAsia="Calibri" w:hAnsi="Times New Roman"/>
          <w:sz w:val="20"/>
          <w:szCs w:val="20"/>
          <w:lang w:val="en-US" w:eastAsia="en-US"/>
        </w:rPr>
      </w:pPr>
    </w:p>
    <w:p w14:paraId="102C668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Виконання завдання відповідно до МСЗНВ 3000 </w:t>
      </w:r>
    </w:p>
    <w:p w14:paraId="1267022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Ми виконали наше завдання відповідно до вимог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перекладеного українською мовою, та затвердженого в якості національних стандартів аудиту рішенням Аудиторської Палати України від 08.06.2018 № 361. </w:t>
      </w:r>
    </w:p>
    <w:p w14:paraId="14CB0863" w14:textId="77777777" w:rsidR="000704A7" w:rsidRPr="000704A7" w:rsidRDefault="000704A7" w:rsidP="000704A7">
      <w:pPr>
        <w:spacing w:after="0"/>
        <w:rPr>
          <w:rFonts w:ascii="Times New Roman" w:eastAsia="Calibri" w:hAnsi="Times New Roman"/>
          <w:sz w:val="20"/>
          <w:szCs w:val="20"/>
          <w:lang w:val="en-US" w:eastAsia="en-US"/>
        </w:rPr>
      </w:pPr>
    </w:p>
    <w:p w14:paraId="4C0D6C7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Застосовані вимоги контролю якості</w:t>
      </w:r>
    </w:p>
    <w:p w14:paraId="3A08164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lastRenderedPageBreak/>
        <w:t>АФ "РЕЙТІНГ" ТОВ  дотримується вимог Міжнародного стандарту контролю якості 1 та, відповідно, впровадила комплексну систему контролю якості, включаючи документовану політику та процедури щодо дотримання вимог етики, професійних стандартів та застосованих вимог законодавчих та нормативних актів.</w:t>
      </w:r>
    </w:p>
    <w:p w14:paraId="634ABED0" w14:textId="77777777" w:rsidR="000704A7" w:rsidRPr="000704A7" w:rsidRDefault="000704A7" w:rsidP="000704A7">
      <w:pPr>
        <w:spacing w:after="0"/>
        <w:rPr>
          <w:rFonts w:ascii="Times New Roman" w:eastAsia="Calibri" w:hAnsi="Times New Roman"/>
          <w:sz w:val="20"/>
          <w:szCs w:val="20"/>
          <w:lang w:val="en-US" w:eastAsia="en-US"/>
        </w:rPr>
      </w:pPr>
    </w:p>
    <w:p w14:paraId="45870D6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Дотримання вимог незалежності та інших етичних вимог</w:t>
      </w:r>
    </w:p>
    <w:p w14:paraId="691ADC9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Ми виконали завдання з надання обґрунтованої впевненості відповідно до МСЗНВ 3000. Нашу відповідальність згідно з цим стандартом викладено в розділі "Відповідальність незалежного практикуючого фахівця за виконання завдання з надання обґрунтованої впевненості" нашого звіту. Ми є незалежними по відношенню до ПРИВАТНОГО АКЦІОНЕРНОГО ТОВАРИСТВА "ХАРКІВПРОДМАШ" згідно з Кодексом етики професійних бухгалтерів Ради з Міжнародних стандартів етики для бухгалтерів (Кодекс РМСЕБ) та Закону України "Про аудит фінансової звітності та аудиторську діяльність" № 2258-VIII від 21.12.2017 р. до нашого завдання з надання впевненості щодо інформації Звіту про корпоративне управління, а також виконали інші обов'язки з етики відповідно до цих вимог та Кодексу РМСЕБ, які ґрунтуються на фундаментальних принципах чесності, об'єктивності, професійної компетентності та незалежної ретельності, конфіденційності та професійної поведінки. </w:t>
      </w:r>
    </w:p>
    <w:p w14:paraId="468DB6CB"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Ми вважаємо, що отримані нами аудиторські докази є достатніми і прийнятними для використання їх як основи для нашого висновку із застереженням.</w:t>
      </w:r>
    </w:p>
    <w:p w14:paraId="45AA6216" w14:textId="77777777" w:rsidR="000704A7" w:rsidRPr="000704A7" w:rsidRDefault="000704A7" w:rsidP="000704A7">
      <w:pPr>
        <w:spacing w:after="0"/>
        <w:rPr>
          <w:rFonts w:ascii="Times New Roman" w:eastAsia="Calibri" w:hAnsi="Times New Roman"/>
          <w:sz w:val="20"/>
          <w:szCs w:val="20"/>
          <w:lang w:val="en-US" w:eastAsia="en-US"/>
        </w:rPr>
      </w:pPr>
    </w:p>
    <w:p w14:paraId="3481C5C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Перегляд виконаної роботи</w:t>
      </w:r>
    </w:p>
    <w:p w14:paraId="718C35D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Для виконання завдання з надання впевненості незалежний практикуючий фахівець виконав загальний комплекс здійснених процедур отримання аудиторських доказів, зокрема, але не виключно, який був направлений на:</w:t>
      </w:r>
    </w:p>
    <w:p w14:paraId="2AFA197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основні характеристики системи внутрішнього контролю і управління ризиками емітента;</w:t>
      </w:r>
    </w:p>
    <w:p w14:paraId="57B022C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отримання розуміння ПРИВАТНОГО АКЦІОНЕРНОГО ТОВАРИСТВА "ХАРКІВПРОДМАШ", як середовища функціонування системи корпоративного управління: особливості функціонування виконавчого органу;</w:t>
      </w:r>
    </w:p>
    <w:p w14:paraId="1B3314B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дослідження прийнятих внутрішніх документів, які регламентують функціонування органів корпоративного управління (Статут, внутрішні положення, протоколи загальних зборів, виконавчого органу, наглядової ради та інші документи), у тому числі інформацію про будь-які обмеження прав участі та голосування акціонерів на загальних зборах акціонерів, про порядок призначення та звільнення посадових осіб емітента, про повноваження посадових осіб емітента;</w:t>
      </w:r>
    </w:p>
    <w:p w14:paraId="11AF9EC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 xml:space="preserve"> дослідження змісту функцій та повноважень загальних зборів ПРИВАТНОГО АКЦІОНЕРНОГО ТОВАРИСТВА "ХАРКІВПРОДМАШ": ознайомився з даними виписки із Реєстру акціонерів, перевірив осіб, які прямо або опосередковано є власниками пакета акцій емітента;</w:t>
      </w:r>
    </w:p>
    <w:p w14:paraId="196C204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дослідження форми функціонування та звітування корпоративного секретаря Замовника;</w:t>
      </w:r>
    </w:p>
    <w:p w14:paraId="641E01C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w:t>
      </w:r>
      <w:r w:rsidRPr="000704A7">
        <w:rPr>
          <w:rFonts w:ascii="Times New Roman" w:eastAsia="Calibri" w:hAnsi="Times New Roman"/>
          <w:sz w:val="20"/>
          <w:szCs w:val="20"/>
          <w:lang w:val="en-US" w:eastAsia="en-US"/>
        </w:rPr>
        <w:tab/>
        <w:t>дослідження повноважень та форми функціонування виконавчого органу Замовника: наявність виконавчого органу товариства - Директора.</w:t>
      </w:r>
    </w:p>
    <w:p w14:paraId="6E380B6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Ми несемо відповідальність за формування нашого висновку, який ґрунтується на аудиторських доказах, отриманих до дати цього звіту внаслідок дослідження зокрема, але не виключно, таких джерел як: протоколів засідання виконавчого органу, протоколів загальних зборів акціонерів, внутрішніх регламентів щодо призначення та звільнення посадових осіб ПРИВАТНОГО АКЦІОНЕРНОГО ТОВАРИСТВА "ХАРКІВПРОДМАШ", дані депозитарію про склад акціонера.   </w:t>
      </w:r>
    </w:p>
    <w:p w14:paraId="771A913C" w14:textId="77777777" w:rsidR="000704A7" w:rsidRPr="000704A7" w:rsidRDefault="000704A7" w:rsidP="000704A7">
      <w:pPr>
        <w:spacing w:after="0"/>
        <w:rPr>
          <w:rFonts w:ascii="Times New Roman" w:eastAsia="Calibri" w:hAnsi="Times New Roman"/>
          <w:sz w:val="20"/>
          <w:szCs w:val="20"/>
          <w:lang w:val="en-US" w:eastAsia="en-US"/>
        </w:rPr>
      </w:pPr>
    </w:p>
    <w:p w14:paraId="51429FC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Основа для висновку із застереженням</w:t>
      </w:r>
    </w:p>
    <w:p w14:paraId="03F7C42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Згідно пункту 11.5.9 Статуту ПРИВАТНОГО АКЦІОНЕРНОГО ТОВАРИСТВА "ХАРКІВПРОДМАШ"  до виключної компетенції загальних зборів належить затвердження положень про загальні збори, виконавчий орган та ревізійну комісію (ревізора) товариства, а також внесення змін до них. Загальними зборами ПРИВАТНОГО АКЦІОНЕРНОГО ТОВАРИСТВА "ХАРКІВПРОДМАШ" не було затверджено дані положення.</w:t>
      </w:r>
    </w:p>
    <w:p w14:paraId="532CA42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Згідно пункту 11.5.25 Статуту ПРИВАТНОГО АКЦІОНЕРНОГО ТОВАРИСТВА "ХАРКІВПРОДМАШ" до виключної компетенції загальних зборів належить затвердження принципів (кодексу) корпоративного управління товариства. Загальними зборами ПРИВАТНОГО АКЦІОНЕРНОГО ТОВАРИСТВА "ХАРКІВПРОДМАШ" не було затверджено даний кодекс.</w:t>
      </w:r>
    </w:p>
    <w:p w14:paraId="72A1FE1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Практикуючий фахівець під час завдання не зміг отримати достатні та прийнятні докази щодо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 (частина 7 - Звіту про корпоративне управління: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 через те, що спеціального документу, яким би описувалась така інформація в Товаристві не створено та не затверджено. Практикуючий фахівець не мав змоги за допомогою аудиторських процедур в рамках виконання завдання з надання впевненості, що не є аудитом чи оглядом історичної фінансової інформації, перевірити систему внутрішнього контролю та управління ризиками, при цьому аудиторська перевірка річної фінансової звітності ПРИВАТНОГО АКЦІОНЕРНОГО ТОВАРИСТВА "ХАРКІВПРОДМАШ" за 2024 рік нами не проводилась. Однак, </w:t>
      </w:r>
      <w:r w:rsidRPr="000704A7">
        <w:rPr>
          <w:rFonts w:ascii="Times New Roman" w:eastAsia="Calibri" w:hAnsi="Times New Roman"/>
          <w:sz w:val="20"/>
          <w:szCs w:val="20"/>
          <w:lang w:val="en-US" w:eastAsia="en-US"/>
        </w:rPr>
        <w:lastRenderedPageBreak/>
        <w:t>в Товаристві функцію внутрішнього контролю та управління ризиками здійснює менеджмент, який приймає рішення з мінімізації ризиків, спираючись на власні знання та досвід, та застосовуючи наявні ресурси, і в якому ми висловлюємо довіру. Можливий вплив невиявлених викривлень, якщо такі є, може бути суттєвим, проте не всеохоплюючим.</w:t>
      </w:r>
    </w:p>
    <w:p w14:paraId="4B9D088D" w14:textId="77777777" w:rsidR="000704A7" w:rsidRPr="000704A7" w:rsidRDefault="000704A7" w:rsidP="000704A7">
      <w:pPr>
        <w:spacing w:after="0"/>
        <w:rPr>
          <w:rFonts w:ascii="Times New Roman" w:eastAsia="Calibri" w:hAnsi="Times New Roman"/>
          <w:sz w:val="20"/>
          <w:szCs w:val="20"/>
          <w:lang w:val="en-US" w:eastAsia="en-US"/>
        </w:rPr>
      </w:pPr>
    </w:p>
    <w:p w14:paraId="625DE78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Висновок із застереженням</w:t>
      </w:r>
    </w:p>
    <w:p w14:paraId="478926B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Ми виконали завдання з надання обґрунтованої впевненості щодо інформації Звіту про корпоративне управління  ПРИВАТНОГО АКЦІОНЕРНОГО ТОВАРИСТВА "ХАРКІВПРОДМАШ", що включає 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 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 перелік осіб, які прямо або опосередковано є власниками значного пакета акцій емітента, інформацію про будь-які обмеження прав участі та голосування акціонерів (учасників) на загальних зборах емітента, опис порядку призначення та звільнення посадових осіб емітента та опис повноважень посадових осіб за рік, що закінчився 31 грудня 2024 року.</w:t>
      </w:r>
    </w:p>
    <w:p w14:paraId="739F75E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У відповідності до частини третьої статті 127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ми перевірили інформацію, зазначену у пунктах 1 - 5 та висловлюємо думку щодо інформації, зазначеної у пунктах 6 - 11 цієї статті Закону та зазначеного положення. Ця інформація входить до складу Звіту про корпоративне управління емітента.</w:t>
      </w:r>
    </w:p>
    <w:p w14:paraId="4779F71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На нашу думку, за винятком можливого впливу питань, описаних в розділі "Основа для висновку із застереженням", інформація Звіту про корпоративне управління, що додається, складена в усіх суттєвих аспектах, відповідно до вимог, зазначених у статті 127 "Звіт керівництва" Закону України "Про ринки капіталу та організовані товарні ринки" № 3480-IV від 23 лютого 2006 р. (зі змінами та доповненнями), щодо розкриття інформації у Звіті про корпоративне управління емітента за 2024 рік відповідно до встановлених Законом критеріїв.</w:t>
      </w:r>
    </w:p>
    <w:p w14:paraId="2D0898E7" w14:textId="77777777" w:rsidR="000704A7" w:rsidRPr="000704A7" w:rsidRDefault="000704A7" w:rsidP="000704A7">
      <w:pPr>
        <w:spacing w:after="0"/>
        <w:rPr>
          <w:rFonts w:ascii="Times New Roman" w:eastAsia="Calibri" w:hAnsi="Times New Roman"/>
          <w:sz w:val="20"/>
          <w:szCs w:val="20"/>
          <w:lang w:val="en-US" w:eastAsia="en-US"/>
        </w:rPr>
      </w:pPr>
    </w:p>
    <w:p w14:paraId="3DDE993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Інша інформація </w:t>
      </w:r>
    </w:p>
    <w:p w14:paraId="1FA83E1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Наша думка щодо інформації Звіту про корпоративне управління не поширюється на іншу інформацію Звіту про корпоративне управління, і ми не надаємо висновок з будь-яким рівнем впевненості щодо такої інформації. У зв'язку з виконанням завдання з надання впевненості нашою відповідальністю згідно вимог частини третьої статті 127 Закону України "Про ринки капіталу та організовані товарні ринки" № 3480-IV від 23 лютого 2006 р. (зі змінами та доповненнями) є перевірка іншої інформації Звіту про корпоративне управління та при цьому розглянути, чи існує суттєва невідповідність  між іншою інформацією та інформацією Звіту про корпоративне управління або нашими знаннями, отриманими під час виконання завдання з надання впевненості, або чи ця інша інформація має вигляд такої,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б необхідно було включити до звіту.   </w:t>
      </w:r>
    </w:p>
    <w:p w14:paraId="1462451C" w14:textId="77777777" w:rsidR="000704A7" w:rsidRPr="000704A7" w:rsidRDefault="000704A7" w:rsidP="000704A7">
      <w:pPr>
        <w:spacing w:after="0"/>
        <w:rPr>
          <w:rFonts w:ascii="Times New Roman" w:eastAsia="Calibri" w:hAnsi="Times New Roman"/>
          <w:sz w:val="20"/>
          <w:szCs w:val="20"/>
          <w:lang w:val="en-US" w:eastAsia="en-US"/>
        </w:rPr>
      </w:pPr>
    </w:p>
    <w:p w14:paraId="1901ED5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ЗВІТ ЩОДО ВИМОГ ІНШИХ ЗАКОНОДАВЧИХ ТА НОРМАТИВНИХ АКТІВ</w:t>
      </w:r>
    </w:p>
    <w:p w14:paraId="79FBA002"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Основні відомості про Товариство</w:t>
      </w:r>
    </w:p>
    <w:p w14:paraId="453678C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Повна назва Товариства</w:t>
      </w:r>
      <w:r w:rsidRPr="000704A7">
        <w:rPr>
          <w:rFonts w:ascii="Times New Roman" w:eastAsia="Calibri" w:hAnsi="Times New Roman"/>
          <w:sz w:val="20"/>
          <w:szCs w:val="20"/>
          <w:lang w:val="en-US" w:eastAsia="en-US"/>
        </w:rPr>
        <w:tab/>
        <w:t>ПРИВАТНЕ АКЦІОНЕРНЕ ТОВАРИСТВО "ХАРКІВПРОДМАШ"</w:t>
      </w:r>
    </w:p>
    <w:p w14:paraId="55C3E3C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Скорочена назва Товариства</w:t>
      </w:r>
      <w:r w:rsidRPr="000704A7">
        <w:rPr>
          <w:rFonts w:ascii="Times New Roman" w:eastAsia="Calibri" w:hAnsi="Times New Roman"/>
          <w:sz w:val="20"/>
          <w:szCs w:val="20"/>
          <w:lang w:val="en-US" w:eastAsia="en-US"/>
        </w:rPr>
        <w:tab/>
        <w:t>"ХАРКІВПРОДМАШ"</w:t>
      </w:r>
    </w:p>
    <w:p w14:paraId="5706045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Організаційно-правова форма Товариства </w:t>
      </w:r>
      <w:r w:rsidRPr="000704A7">
        <w:rPr>
          <w:rFonts w:ascii="Times New Roman" w:eastAsia="Calibri" w:hAnsi="Times New Roman"/>
          <w:sz w:val="20"/>
          <w:szCs w:val="20"/>
          <w:lang w:val="en-US" w:eastAsia="en-US"/>
        </w:rPr>
        <w:tab/>
        <w:t>АКЦІОНЕРНЕ ТОВАРИСТВО</w:t>
      </w:r>
    </w:p>
    <w:p w14:paraId="1CE1362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Ознака особи</w:t>
      </w:r>
      <w:r w:rsidRPr="000704A7">
        <w:rPr>
          <w:rFonts w:ascii="Times New Roman" w:eastAsia="Calibri" w:hAnsi="Times New Roman"/>
          <w:sz w:val="20"/>
          <w:szCs w:val="20"/>
          <w:lang w:val="en-US" w:eastAsia="en-US"/>
        </w:rPr>
        <w:tab/>
        <w:t>Юридична</w:t>
      </w:r>
    </w:p>
    <w:p w14:paraId="06E83B8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Форма власності </w:t>
      </w:r>
      <w:r w:rsidRPr="000704A7">
        <w:rPr>
          <w:rFonts w:ascii="Times New Roman" w:eastAsia="Calibri" w:hAnsi="Times New Roman"/>
          <w:sz w:val="20"/>
          <w:szCs w:val="20"/>
          <w:lang w:val="en-US" w:eastAsia="en-US"/>
        </w:rPr>
        <w:tab/>
        <w:t>Приватна</w:t>
      </w:r>
    </w:p>
    <w:p w14:paraId="163FB7EE"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Код за ЄДРПОУ</w:t>
      </w:r>
      <w:r w:rsidRPr="000704A7">
        <w:rPr>
          <w:rFonts w:ascii="Times New Roman" w:eastAsia="Calibri" w:hAnsi="Times New Roman"/>
          <w:sz w:val="20"/>
          <w:szCs w:val="20"/>
          <w:lang w:val="en-US" w:eastAsia="en-US"/>
        </w:rPr>
        <w:tab/>
        <w:t>30034636</w:t>
      </w:r>
    </w:p>
    <w:p w14:paraId="257FE6CD"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Місцезнаходження</w:t>
      </w:r>
      <w:r w:rsidRPr="000704A7">
        <w:rPr>
          <w:rFonts w:ascii="Times New Roman" w:eastAsia="Calibri" w:hAnsi="Times New Roman"/>
          <w:sz w:val="20"/>
          <w:szCs w:val="20"/>
          <w:lang w:val="en-US" w:eastAsia="en-US"/>
        </w:rPr>
        <w:tab/>
        <w:t>Україна, 61001, Харківська обл., місто Харків, ВУЛИЦЯ ЛОДЗЬКА, будинок 7</w:t>
      </w:r>
    </w:p>
    <w:p w14:paraId="36C608E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Дата державної реєстрації </w:t>
      </w:r>
      <w:r w:rsidRPr="000704A7">
        <w:rPr>
          <w:rFonts w:ascii="Times New Roman" w:eastAsia="Calibri" w:hAnsi="Times New Roman"/>
          <w:sz w:val="20"/>
          <w:szCs w:val="20"/>
          <w:lang w:val="en-US" w:eastAsia="en-US"/>
        </w:rPr>
        <w:tab/>
        <w:t>14.07.1998</w:t>
      </w:r>
    </w:p>
    <w:p w14:paraId="6651971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Номер запису в ЄДР</w:t>
      </w:r>
      <w:r w:rsidRPr="000704A7">
        <w:rPr>
          <w:rFonts w:ascii="Times New Roman" w:eastAsia="Calibri" w:hAnsi="Times New Roman"/>
          <w:sz w:val="20"/>
          <w:szCs w:val="20"/>
          <w:lang w:val="en-US" w:eastAsia="en-US"/>
        </w:rPr>
        <w:tab/>
        <w:t>14801200000005345</w:t>
      </w:r>
    </w:p>
    <w:p w14:paraId="631DEDC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Основні види діяльності КВЕД:</w:t>
      </w:r>
      <w:r w:rsidRPr="000704A7">
        <w:rPr>
          <w:rFonts w:ascii="Times New Roman" w:eastAsia="Calibri" w:hAnsi="Times New Roman"/>
          <w:sz w:val="20"/>
          <w:szCs w:val="20"/>
          <w:lang w:val="en-US" w:eastAsia="en-US"/>
        </w:rPr>
        <w:tab/>
        <w:t xml:space="preserve">28.30 Виробництво машин і устатковання для сільського та лісового господарства (основний) </w:t>
      </w:r>
    </w:p>
    <w:p w14:paraId="0E389DE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46.19 Діяльність посередників у торгівлі товарами широкого асортименту </w:t>
      </w:r>
    </w:p>
    <w:p w14:paraId="2D0E64E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46.69 Оптова торгівля іншими машинами й устаткованням </w:t>
      </w:r>
    </w:p>
    <w:p w14:paraId="1C41144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49.41 Вантажний автомобільний транспорт</w:t>
      </w:r>
    </w:p>
    <w:p w14:paraId="07B2FFD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Учасники/Засновник Товариства</w:t>
      </w:r>
      <w:r w:rsidRPr="000704A7">
        <w:rPr>
          <w:rFonts w:ascii="Times New Roman" w:eastAsia="Calibri" w:hAnsi="Times New Roman"/>
          <w:sz w:val="20"/>
          <w:szCs w:val="20"/>
          <w:lang w:val="en-US" w:eastAsia="en-US"/>
        </w:rPr>
        <w:tab/>
        <w:t xml:space="preserve">МАЩЕНКО ІРИНА ВАЛЕРІЇВНА, громадянство: Україна, Місцезнаходження: Україна, 61125, Харківська обл., місто Харків, ЧЕРВОНОШКІЛЬНА НАБЕРЕЖНА, будинок 18, квартира 56. </w:t>
      </w:r>
    </w:p>
    <w:p w14:paraId="790EC3F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Відсоток частки статутного капіталу або відсоток права голосу: 100</w:t>
      </w:r>
    </w:p>
    <w:p w14:paraId="468085D0"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lastRenderedPageBreak/>
        <w:t>Кінцевий бенефіціарний власник</w:t>
      </w:r>
      <w:r w:rsidRPr="000704A7">
        <w:rPr>
          <w:rFonts w:ascii="Times New Roman" w:eastAsia="Calibri" w:hAnsi="Times New Roman"/>
          <w:sz w:val="20"/>
          <w:szCs w:val="20"/>
          <w:lang w:val="en-US" w:eastAsia="en-US"/>
        </w:rPr>
        <w:tab/>
        <w:t>МАЩЕНКО ІРИНА ВАЛЕРІЇВНА, громадянство: Україна, Місцезнаходження: Україна, 61125, Харківська обл., місто Харків, ЧЕРВОНОШКІЛЬНА НАБЕРЕЖНА, будинок 18, квартира 56.</w:t>
      </w:r>
    </w:p>
    <w:p w14:paraId="4B9A677C"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Відсоток частки статутного капіталу або відсоток права голосу: 100</w:t>
      </w:r>
    </w:p>
    <w:p w14:paraId="7D80E19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Керівник</w:t>
      </w:r>
      <w:r w:rsidRPr="000704A7">
        <w:rPr>
          <w:rFonts w:ascii="Times New Roman" w:eastAsia="Calibri" w:hAnsi="Times New Roman"/>
          <w:sz w:val="20"/>
          <w:szCs w:val="20"/>
          <w:lang w:val="en-US" w:eastAsia="en-US"/>
        </w:rPr>
        <w:tab/>
        <w:t>Мащенко Олександр Володимирович</w:t>
      </w:r>
    </w:p>
    <w:p w14:paraId="545BBDD1"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Веб-адреса</w:t>
      </w:r>
      <w:r w:rsidRPr="000704A7">
        <w:rPr>
          <w:rFonts w:ascii="Times New Roman" w:eastAsia="Calibri" w:hAnsi="Times New Roman"/>
          <w:sz w:val="20"/>
          <w:szCs w:val="20"/>
          <w:lang w:val="en-US" w:eastAsia="en-US"/>
        </w:rPr>
        <w:tab/>
        <w:t>http://www.xprodmash.com.ua</w:t>
      </w:r>
    </w:p>
    <w:p w14:paraId="5E8DD1EA" w14:textId="77777777" w:rsidR="000704A7" w:rsidRPr="000704A7" w:rsidRDefault="000704A7" w:rsidP="000704A7">
      <w:pPr>
        <w:spacing w:after="0"/>
        <w:rPr>
          <w:rFonts w:ascii="Times New Roman" w:eastAsia="Calibri" w:hAnsi="Times New Roman"/>
          <w:sz w:val="20"/>
          <w:szCs w:val="20"/>
          <w:lang w:val="en-US" w:eastAsia="en-US"/>
        </w:rPr>
      </w:pPr>
    </w:p>
    <w:p w14:paraId="01BAF9CB"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Основні відомості про аудиторську фірму</w:t>
      </w:r>
    </w:p>
    <w:p w14:paraId="7D0D96EA"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Повна назва підприємства</w:t>
      </w:r>
      <w:r w:rsidRPr="000704A7">
        <w:rPr>
          <w:rFonts w:ascii="Times New Roman" w:eastAsia="Calibri" w:hAnsi="Times New Roman"/>
          <w:sz w:val="20"/>
          <w:szCs w:val="20"/>
          <w:lang w:val="en-US" w:eastAsia="en-US"/>
        </w:rPr>
        <w:tab/>
        <w:t>АУДИТОРСЬКА ФІРМА "РЕЙТІНГ" У ФОРМІ ТОВАРИСТВА З ОБМЕЖЕНОЮ ВІДПОВІДАЛЬНІСТЮ</w:t>
      </w:r>
    </w:p>
    <w:p w14:paraId="0D639BBB"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Ознака особи</w:t>
      </w:r>
      <w:r w:rsidRPr="000704A7">
        <w:rPr>
          <w:rFonts w:ascii="Times New Roman" w:eastAsia="Calibri" w:hAnsi="Times New Roman"/>
          <w:sz w:val="20"/>
          <w:szCs w:val="20"/>
          <w:lang w:val="en-US" w:eastAsia="en-US"/>
        </w:rPr>
        <w:tab/>
        <w:t>Юридична</w:t>
      </w:r>
    </w:p>
    <w:p w14:paraId="4159FDC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Код за ЄДРПОУ</w:t>
      </w:r>
      <w:r w:rsidRPr="000704A7">
        <w:rPr>
          <w:rFonts w:ascii="Times New Roman" w:eastAsia="Calibri" w:hAnsi="Times New Roman"/>
          <w:sz w:val="20"/>
          <w:szCs w:val="20"/>
          <w:lang w:val="en-US" w:eastAsia="en-US"/>
        </w:rPr>
        <w:tab/>
        <w:t>23913424</w:t>
      </w:r>
    </w:p>
    <w:p w14:paraId="3469482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Юридична адреса</w:t>
      </w:r>
      <w:r w:rsidRPr="000704A7">
        <w:rPr>
          <w:rFonts w:ascii="Times New Roman" w:eastAsia="Calibri" w:hAnsi="Times New Roman"/>
          <w:sz w:val="20"/>
          <w:szCs w:val="20"/>
          <w:lang w:val="en-US" w:eastAsia="en-US"/>
        </w:rPr>
        <w:tab/>
        <w:t>Україна, 61001, м. Харків, просп. Гагаріна, буд. 20</w:t>
      </w:r>
    </w:p>
    <w:p w14:paraId="4602EFD7"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Свідоцтво  про включення до Реєстру аудиторських фірм та аудиторів</w:t>
      </w:r>
      <w:r w:rsidRPr="000704A7">
        <w:rPr>
          <w:rFonts w:ascii="Times New Roman" w:eastAsia="Calibri" w:hAnsi="Times New Roman"/>
          <w:sz w:val="20"/>
          <w:szCs w:val="20"/>
          <w:lang w:val="en-US" w:eastAsia="en-US"/>
        </w:rPr>
        <w:tab/>
        <w:t xml:space="preserve">№1225, видане рішенням Аудиторської палати України № 98 від 26 січня 2001 р., подовжено рішенням  Аудиторської палати України від 24 вересня 2015 р. №315/3 </w:t>
      </w:r>
    </w:p>
    <w:p w14:paraId="79B7F0DB"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Веб-сторінка підприємства</w:t>
      </w:r>
      <w:r w:rsidRPr="000704A7">
        <w:rPr>
          <w:rFonts w:ascii="Times New Roman" w:eastAsia="Calibri" w:hAnsi="Times New Roman"/>
          <w:sz w:val="20"/>
          <w:szCs w:val="20"/>
          <w:lang w:val="en-US" w:eastAsia="en-US"/>
        </w:rPr>
        <w:tab/>
        <w:t>http://reiting.nr-avers.com.ua</w:t>
      </w:r>
    </w:p>
    <w:p w14:paraId="209FF506" w14:textId="77777777" w:rsidR="000704A7" w:rsidRPr="000704A7" w:rsidRDefault="000704A7" w:rsidP="000704A7">
      <w:pPr>
        <w:spacing w:after="0"/>
        <w:rPr>
          <w:rFonts w:ascii="Times New Roman" w:eastAsia="Calibri" w:hAnsi="Times New Roman"/>
          <w:sz w:val="20"/>
          <w:szCs w:val="20"/>
          <w:lang w:val="en-US" w:eastAsia="en-US"/>
        </w:rPr>
      </w:pPr>
    </w:p>
    <w:p w14:paraId="3387BD93"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Основні відомості про умови договору на виконання завдання:</w:t>
      </w:r>
    </w:p>
    <w:p w14:paraId="7980746F"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Дата та номер договору </w:t>
      </w:r>
      <w:r w:rsidRPr="000704A7">
        <w:rPr>
          <w:rFonts w:ascii="Times New Roman" w:eastAsia="Calibri" w:hAnsi="Times New Roman"/>
          <w:sz w:val="20"/>
          <w:szCs w:val="20"/>
          <w:lang w:val="en-US" w:eastAsia="en-US"/>
        </w:rPr>
        <w:tab/>
        <w:t>№ 18-ОР25 від 07 березня 2025 р.</w:t>
      </w:r>
    </w:p>
    <w:p w14:paraId="4FFFC3D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Дата початку та дата закінчення </w:t>
      </w:r>
      <w:r w:rsidRPr="000704A7">
        <w:rPr>
          <w:rFonts w:ascii="Times New Roman" w:eastAsia="Calibri" w:hAnsi="Times New Roman"/>
          <w:sz w:val="20"/>
          <w:szCs w:val="20"/>
          <w:lang w:val="en-US" w:eastAsia="en-US"/>
        </w:rPr>
        <w:tab/>
        <w:t>з 29 вересня 2025 року по 08 жовтня 2025 року</w:t>
      </w:r>
    </w:p>
    <w:p w14:paraId="22087F73" w14:textId="77777777" w:rsidR="000704A7" w:rsidRPr="000704A7" w:rsidRDefault="000704A7" w:rsidP="000704A7">
      <w:pPr>
        <w:spacing w:after="0"/>
        <w:rPr>
          <w:rFonts w:ascii="Times New Roman" w:eastAsia="Calibri" w:hAnsi="Times New Roman"/>
          <w:sz w:val="20"/>
          <w:szCs w:val="20"/>
          <w:lang w:val="en-US" w:eastAsia="en-US"/>
        </w:rPr>
      </w:pPr>
    </w:p>
    <w:p w14:paraId="3B0E13AD" w14:textId="77777777" w:rsidR="000704A7" w:rsidRPr="000704A7" w:rsidRDefault="000704A7" w:rsidP="000704A7">
      <w:pPr>
        <w:spacing w:after="0"/>
        <w:rPr>
          <w:rFonts w:ascii="Times New Roman" w:eastAsia="Calibri" w:hAnsi="Times New Roman"/>
          <w:sz w:val="20"/>
          <w:szCs w:val="20"/>
          <w:lang w:val="en-US" w:eastAsia="en-US"/>
        </w:rPr>
      </w:pPr>
    </w:p>
    <w:p w14:paraId="2615B6D4"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Директор</w:t>
      </w:r>
    </w:p>
    <w:p w14:paraId="2A13BAD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АФ "РЕЙТІНГ" ТОВ                                                                                     К. А. Нехаєва  </w:t>
      </w:r>
    </w:p>
    <w:p w14:paraId="51F352B9"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(Сертифікат аудитора № 007503 </w:t>
      </w:r>
    </w:p>
    <w:p w14:paraId="7EB958C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виданий рішенням АПУ № 353/2 від </w:t>
      </w:r>
    </w:p>
    <w:p w14:paraId="278F8E68"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 xml:space="preserve">21.12.2017 р.) </w:t>
      </w:r>
    </w:p>
    <w:p w14:paraId="4956E39A" w14:textId="77777777" w:rsidR="000704A7" w:rsidRPr="000704A7" w:rsidRDefault="000704A7" w:rsidP="000704A7">
      <w:pPr>
        <w:spacing w:after="0"/>
        <w:rPr>
          <w:rFonts w:ascii="Times New Roman" w:eastAsia="Calibri" w:hAnsi="Times New Roman"/>
          <w:sz w:val="20"/>
          <w:szCs w:val="20"/>
          <w:lang w:val="en-US" w:eastAsia="en-US"/>
        </w:rPr>
      </w:pPr>
    </w:p>
    <w:p w14:paraId="25667126"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Дата звіту з надання впевненості:  08 жовтня 2025 року.</w:t>
      </w:r>
    </w:p>
    <w:p w14:paraId="660F8F5A" w14:textId="77777777" w:rsidR="000704A7" w:rsidRPr="000704A7" w:rsidRDefault="000704A7" w:rsidP="000704A7">
      <w:pPr>
        <w:spacing w:after="0"/>
        <w:rPr>
          <w:rFonts w:ascii="Times New Roman" w:eastAsia="Calibri" w:hAnsi="Times New Roman"/>
          <w:sz w:val="20"/>
          <w:szCs w:val="20"/>
          <w:lang w:val="en-US" w:eastAsia="en-US"/>
        </w:rPr>
      </w:pPr>
    </w:p>
    <w:p w14:paraId="7DFB53A5" w14:textId="77777777" w:rsidR="000704A7" w:rsidRPr="000704A7" w:rsidRDefault="000704A7" w:rsidP="000704A7">
      <w:pPr>
        <w:spacing w:after="0"/>
        <w:rPr>
          <w:rFonts w:ascii="Times New Roman" w:eastAsia="Calibri" w:hAnsi="Times New Roman"/>
          <w:sz w:val="20"/>
          <w:szCs w:val="20"/>
          <w:lang w:val="en-US" w:eastAsia="en-US"/>
        </w:rPr>
      </w:pPr>
      <w:r w:rsidRPr="000704A7">
        <w:rPr>
          <w:rFonts w:ascii="Times New Roman" w:eastAsia="Calibri" w:hAnsi="Times New Roman"/>
          <w:sz w:val="20"/>
          <w:szCs w:val="20"/>
          <w:lang w:val="en-US" w:eastAsia="en-US"/>
        </w:rPr>
        <w:t>Адреса аудиторської фірми: 61001, м. Харків, проспект Гагаріна, буд 20.</w:t>
      </w:r>
    </w:p>
    <w:p w14:paraId="2DC4ECFC" w14:textId="77777777" w:rsidR="000704A7" w:rsidRPr="000704A7" w:rsidRDefault="000704A7" w:rsidP="000704A7">
      <w:pPr>
        <w:spacing w:after="0"/>
        <w:rPr>
          <w:rFonts w:ascii="Times New Roman" w:eastAsia="Calibri" w:hAnsi="Times New Roman"/>
          <w:sz w:val="20"/>
          <w:szCs w:val="20"/>
          <w:lang w:val="en-US" w:eastAsia="en-US"/>
        </w:rPr>
      </w:pPr>
    </w:p>
    <w:p w14:paraId="76C445C0" w14:textId="77777777" w:rsidR="000704A7" w:rsidRDefault="000704A7">
      <w:pPr>
        <w:sectPr w:rsidR="000704A7" w:rsidSect="000704A7">
          <w:pgSz w:w="11906" w:h="16838"/>
          <w:pgMar w:top="363" w:right="567" w:bottom="363" w:left="1417" w:header="709" w:footer="709" w:gutter="0"/>
          <w:cols w:space="708"/>
          <w:docGrid w:linePitch="360"/>
        </w:sectPr>
      </w:pPr>
    </w:p>
    <w:p w14:paraId="62B4DE85" w14:textId="77777777" w:rsidR="000704A7" w:rsidRPr="000704A7" w:rsidRDefault="000704A7" w:rsidP="000704A7">
      <w:pPr>
        <w:keepNext/>
        <w:spacing w:after="0"/>
        <w:outlineLvl w:val="0"/>
        <w:rPr>
          <w:rFonts w:ascii="Times New Roman" w:hAnsi="Times New Roman"/>
          <w:b/>
          <w:bCs/>
          <w:kern w:val="32"/>
          <w:sz w:val="26"/>
          <w:szCs w:val="26"/>
        </w:rPr>
      </w:pPr>
      <w:bookmarkStart w:id="17" w:name="_Toc211940100"/>
      <w:r w:rsidRPr="000704A7">
        <w:rPr>
          <w:rFonts w:ascii="Times New Roman" w:hAnsi="Times New Roman"/>
          <w:b/>
          <w:bCs/>
          <w:kern w:val="32"/>
          <w:sz w:val="26"/>
          <w:szCs w:val="26"/>
        </w:rPr>
        <w:lastRenderedPageBreak/>
        <w:t>5. Перелік посилань на внутрішні документи особи, що розміщені на вебсайті особи</w:t>
      </w:r>
      <w:bookmarkEnd w:id="17"/>
    </w:p>
    <w:tbl>
      <w:tblPr>
        <w:tblW w:w="5000" w:type="pct"/>
        <w:tblLayout w:type="fixed"/>
        <w:tblCellMar>
          <w:left w:w="0" w:type="dxa"/>
          <w:right w:w="0" w:type="dxa"/>
        </w:tblCellMar>
        <w:tblLook w:val="0000" w:firstRow="0" w:lastRow="0" w:firstColumn="0" w:lastColumn="0" w:noHBand="0" w:noVBand="0"/>
      </w:tblPr>
      <w:tblGrid>
        <w:gridCol w:w="700"/>
        <w:gridCol w:w="5223"/>
        <w:gridCol w:w="5091"/>
        <w:gridCol w:w="5088"/>
      </w:tblGrid>
      <w:tr w:rsidR="000704A7" w:rsidRPr="000704A7" w14:paraId="2AD56A65" w14:textId="77777777" w:rsidTr="00D25020">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C97340"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 з/п</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E573D6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Назва внутрішнього документа </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DBB2D8"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Опис ключових питань, які регулюються </w:t>
            </w:r>
            <w:r w:rsidRPr="000704A7">
              <w:rPr>
                <w:rFonts w:ascii="Times New Roman" w:hAnsi="Times New Roman"/>
                <w:b/>
                <w:color w:val="000000"/>
                <w:sz w:val="20"/>
                <w:szCs w:val="24"/>
              </w:rPr>
              <w:br/>
              <w:t>внутрішнім документом</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68F03E"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 xml:space="preserve">URL-адреса вебсайту особи, за якою розміщено </w:t>
            </w:r>
            <w:r w:rsidRPr="000704A7">
              <w:rPr>
                <w:rFonts w:ascii="Times New Roman" w:hAnsi="Times New Roman"/>
                <w:b/>
                <w:color w:val="000000"/>
                <w:sz w:val="20"/>
                <w:szCs w:val="24"/>
              </w:rPr>
              <w:br/>
              <w:t>внутрішній документ</w:t>
            </w:r>
          </w:p>
        </w:tc>
      </w:tr>
      <w:tr w:rsidR="000704A7" w:rsidRPr="000704A7" w14:paraId="48763198" w14:textId="77777777" w:rsidTr="00D25020">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5F5F6F"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704A7">
              <w:rPr>
                <w:rFonts w:ascii="Times New Roman" w:hAnsi="Times New Roman"/>
                <w:b/>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DDD0EBF"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704A7">
              <w:rPr>
                <w:rFonts w:ascii="Times New Roman" w:hAnsi="Times New Roman"/>
                <w:b/>
                <w:color w:val="000000"/>
                <w:sz w:val="20"/>
                <w:szCs w:val="24"/>
                <w:lang w:val="en-US"/>
              </w:rPr>
              <w:t xml:space="preserve">                                                </w:t>
            </w:r>
            <w:r w:rsidRPr="000704A7">
              <w:rPr>
                <w:rFonts w:ascii="Times New Roman" w:hAnsi="Times New Roman"/>
                <w:b/>
                <w:color w:val="000000"/>
                <w:sz w:val="20"/>
                <w:szCs w:val="24"/>
              </w:rPr>
              <w:t>2</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48BA509"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704A7">
              <w:rPr>
                <w:rFonts w:ascii="Times New Roman" w:hAnsi="Times New Roman"/>
                <w:b/>
                <w:color w:val="000000"/>
                <w:sz w:val="20"/>
                <w:szCs w:val="24"/>
                <w:lang w:val="en-US"/>
              </w:rPr>
              <w:t xml:space="preserve">                                                 </w:t>
            </w:r>
            <w:r w:rsidRPr="000704A7">
              <w:rPr>
                <w:rFonts w:ascii="Times New Roman" w:hAnsi="Times New Roman"/>
                <w:b/>
                <w:color w:val="000000"/>
                <w:sz w:val="20"/>
                <w:szCs w:val="24"/>
              </w:rPr>
              <w:t>3</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C46F01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704A7">
              <w:rPr>
                <w:rFonts w:ascii="Times New Roman" w:hAnsi="Times New Roman"/>
                <w:b/>
                <w:color w:val="000000"/>
                <w:sz w:val="20"/>
                <w:szCs w:val="24"/>
                <w:lang w:val="en-US"/>
              </w:rPr>
              <w:t xml:space="preserve">                                                  </w:t>
            </w:r>
            <w:r w:rsidRPr="000704A7">
              <w:rPr>
                <w:rFonts w:ascii="Times New Roman" w:hAnsi="Times New Roman"/>
                <w:b/>
                <w:color w:val="000000"/>
                <w:sz w:val="20"/>
                <w:szCs w:val="24"/>
              </w:rPr>
              <w:t>4</w:t>
            </w:r>
          </w:p>
        </w:tc>
      </w:tr>
      <w:tr w:rsidR="000704A7" w:rsidRPr="000704A7" w14:paraId="01F98B2D" w14:textId="77777777" w:rsidTr="00D25020">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5982B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F9636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Про загальні збори акціонерів</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68339F"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Положення про загальні збори акціонерів:</w:t>
            </w:r>
          </w:p>
          <w:p w14:paraId="0B9151A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Види загальних зборів акціонерів - річні загальні збори: проводяться щороку для розгляду підсумків фінансово-господарської діяльності товариства за рік, затвердження річного звіту, розподілу прибутку і визначення розміру дивідендів, а також затвердження кандидатур до органів управління товариства. Позачергові загальні збори, скликаються у разі виникнення надзвичайних обставин, таких як зміни в структурі акціонерного капіталу, невиконання зобов'язань, або інші критичні питання, що вимагають рішення акціонерів.2. Скликання зборів, загальні збори можуть бути скликані наглядовою радою, виконавчим органом або акціонерами, які володіють не менше ніж 5% голосуючих акцій. Порядок і строки скликання зборів повинні бути чітко визначені у положенні.Порядок повідомлення акціонерів: Внутрішній документ встановлює процедуру інформування акціонерів про дату, час і місце проведення зборів, а також порядок денний. Повідомлення має бути здійснено заздалегідь (зазвичай не менше ніж за 30 днів).3. Порядок денний:Формування порядку денного та його зміна є важливими аспектами регулювання. Акціонери, що володіють не менше ніж 5% акцій, мають право пропонувати питання до порядку денного.Порядок денний затверджується органом, що скликає збори, і не може бути змінений під час проведення зборів без відповідного рішення акціонерів.4. Кворум та прийняття рішень - положення визначає мінімальну кількість голосуючих акцій, які повинні бути представлені на зборах для прийняття рішень (кворум). Стандартно для більшості питань достатньо простої більшості голосів акціонерів, присутніх на зборах, якщо інше не передбачено законом або статутом.Рішення з певних питань (наприклад, зміни статуту, реорганізація чи </w:t>
            </w:r>
            <w:r w:rsidRPr="000704A7">
              <w:rPr>
                <w:rFonts w:ascii="Times New Roman" w:hAnsi="Times New Roman"/>
                <w:color w:val="000000"/>
                <w:sz w:val="20"/>
                <w:szCs w:val="24"/>
                <w:lang w:val="en-US"/>
              </w:rPr>
              <w:lastRenderedPageBreak/>
              <w:t>ліквідація товариства) вимагають кваліфікованої більшості, що становить дві третини або більше голосів.5. Право акціонерів на участь. Всі акціонери товариства мають право брати участь у загальних зборах. Це може бути здійснено особисто або через уповноважених представників, на яких видано довіреність.Акціонери мають право на отримання матеріалів зборів, подання запитів і пропозицій щодо порядку денного.6. Встановлюється порядок голосування, включаючи можливість використання бюлетенів для голосування, електронного голосування або голосування за дорученням. У положенні детально визначаються умови, за яких можуть бути застосовані ті чи інші методи голосування.Кожна голосуюча акція надає право на один голос, якщо статутом не передбачено іншого.7. Протоколування зборів. Після завершення зборів складається протокол, в якому відображаються рішення, прийняті акціонерами. Протокол підписується головою зборів та секретарем, і його зміст має бути доступний для всіх акціонерів протягом встановленого строку після зборів.8. Положення регулює процедури щодо виконання прийнятих рішень. Виконавчий орган товариства відповідає за реалізацію рішень загальних зборів, і наглядова рада контролює процес виконання.Це Положення про загальні збори акціонерів є одним з ключових документів акціонерного товариства, що забезпечує належне функціонування механізмів прийняття рішень і захисту прав акціонерів, відповідно до закону та внутрішніх регламентів товариства.</w:t>
            </w:r>
          </w:p>
          <w:p w14:paraId="60F7178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24DE93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http://www.xprodmash.com.ua/news.html</w:t>
            </w:r>
            <w:r w:rsidRPr="000704A7">
              <w:rPr>
                <w:rFonts w:ascii="Times New Roman" w:hAnsi="Times New Roman"/>
                <w:color w:val="000000"/>
                <w:sz w:val="20"/>
                <w:szCs w:val="24"/>
                <w:lang w:val="en-US"/>
              </w:rPr>
              <w:tab/>
            </w:r>
          </w:p>
        </w:tc>
      </w:tr>
      <w:tr w:rsidR="000704A7" w:rsidRPr="000704A7" w14:paraId="006DCAFC" w14:textId="77777777" w:rsidTr="00D25020">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D5CF1CC"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t>2</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1B515A4"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Про Директора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0C146A"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Директор в межах своєї компетенції, встановленої чинним законодавством України, Статутом, цим та іншими Положеннями здійснює поточне (оперативне) керівництво Товариством, організує його виробничо-господарську, соціально-побутову та іншу діяльність, забезпечує виконання завдань Товариства, передбачених його Статутом та рішеннями органів управління Товариства.</w:t>
            </w:r>
          </w:p>
          <w:p w14:paraId="0977E63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 Директор зобов'язаний:</w:t>
            </w:r>
          </w:p>
          <w:p w14:paraId="57C6F52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1. Неухильно дотримуватись вимог щодо його діяльності на посаді Директора, встановлених чинним законодавством України, Статутом та цим Положенням.</w:t>
            </w:r>
          </w:p>
          <w:p w14:paraId="06B72BEA"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 2. Діяти у такий спосіб, який, на його добросовісне переконання, з найбільшою ймовірністю сприятиме досягненню успішних результатів діяльності Товариства на користь усіх його акціонерів.</w:t>
            </w:r>
          </w:p>
          <w:p w14:paraId="3C1C6E9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3. В межах своїх повноважень виконувати рішення Загальних зборів.</w:t>
            </w:r>
          </w:p>
          <w:p w14:paraId="29CACA95"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4. Дотримуватися встановлених чинним законодавством України, Статутом та внутрішніми положеннями в Товаристві правил та процедур.</w:t>
            </w:r>
          </w:p>
          <w:p w14:paraId="63CA6D0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5. Діяти з розумним ступенем обачності, професійності та старанності.</w:t>
            </w:r>
          </w:p>
          <w:p w14:paraId="67C66B08"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6. Звітувати перед Загальними зборами про свої дії, якщо ним було допущено невиконання чи неналежне виконання обов'язків щодо управління Товариством або розпорядження його майном.</w:t>
            </w:r>
          </w:p>
          <w:p w14:paraId="4204ED8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7. Щорічно звітувати перед Загальними зборами щодо своєї діяльності та фінансово-господарської діяльності Товариства.</w:t>
            </w:r>
          </w:p>
          <w:p w14:paraId="5219CCF4"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8. Своєчасно надавати внутрішнім та зовнішнім аудиторам Товариства повну і достовірну інформацію про діяльність та фінансовий стан Товариства.</w:t>
            </w:r>
          </w:p>
          <w:p w14:paraId="42D89637"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9. 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14:paraId="0A07933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10. 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14:paraId="5FA6CF7C"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11. Не отримувати від третіх осіб винагороду (виплати, винагороди та інші блага) за виконання функцій і </w:t>
            </w:r>
            <w:r w:rsidRPr="000704A7">
              <w:rPr>
                <w:rFonts w:ascii="Times New Roman" w:hAnsi="Times New Roman"/>
                <w:color w:val="000000"/>
                <w:sz w:val="20"/>
                <w:szCs w:val="24"/>
                <w:lang w:val="en-US"/>
              </w:rPr>
              <w:lastRenderedPageBreak/>
              <w:t>повноважень Директора Товариства або за вчинення дій чи бездіяльності.</w:t>
            </w:r>
          </w:p>
          <w:p w14:paraId="1D72BE96"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12. Виконувати свої обов'язки особисто. Директор не має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p>
          <w:p w14:paraId="5606419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13. Представляти інтереси Товариства перед підприємствами, установами та організаціями будь-якої форми власності.</w:t>
            </w:r>
          </w:p>
          <w:p w14:paraId="490FAB3A"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14.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 </w:t>
            </w:r>
          </w:p>
          <w:p w14:paraId="7928BAB1"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15. Виконувати інші обов'язки передбачені Статутом, цим та іншими положеннями Товариства.</w:t>
            </w:r>
          </w:p>
          <w:p w14:paraId="2A8F0459"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 xml:space="preserve"> Загальні збори Товариства зобов'язані:</w:t>
            </w:r>
          </w:p>
          <w:p w14:paraId="4BA6A179"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 Створювати Директору всі умови, необхідні для продуктивної праці та виконання ним своїх обов'язків.</w:t>
            </w:r>
          </w:p>
          <w:p w14:paraId="528D8250"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2. Не втручатися в оперативно-розпорядчу діяльність Директора, крім випадків,  передбачених чинним законодавством України, Статутом, цим та іншими положеннями Товариства.</w:t>
            </w:r>
          </w:p>
          <w:p w14:paraId="19CD0B5C"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3. Не обмежувати компетенцію та права Директора, які передбачені Статутом та цим Положенням.</w:t>
            </w:r>
          </w:p>
          <w:p w14:paraId="6A398928"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4. Виконувати інші обов'язки, передбачені Статутом, цим та іншими положеннями Товариства.</w:t>
            </w:r>
          </w:p>
          <w:p w14:paraId="3C4FC156"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B8D91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http://www.xprodmash.com.ua/news.html</w:t>
            </w:r>
            <w:r w:rsidRPr="000704A7">
              <w:rPr>
                <w:rFonts w:ascii="Times New Roman" w:hAnsi="Times New Roman"/>
                <w:color w:val="000000"/>
                <w:sz w:val="20"/>
                <w:szCs w:val="24"/>
                <w:lang w:val="en-US"/>
              </w:rPr>
              <w:tab/>
            </w:r>
          </w:p>
        </w:tc>
      </w:tr>
      <w:tr w:rsidR="000704A7" w:rsidRPr="000704A7" w14:paraId="46567725" w14:textId="77777777" w:rsidTr="00D25020">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10E7C9" w14:textId="77777777" w:rsidR="000704A7" w:rsidRPr="000704A7" w:rsidRDefault="000704A7" w:rsidP="000704A7">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704A7">
              <w:rPr>
                <w:rFonts w:ascii="Times New Roman" w:hAnsi="Times New Roman"/>
                <w:color w:val="000000"/>
                <w:sz w:val="20"/>
                <w:szCs w:val="24"/>
              </w:rPr>
              <w:lastRenderedPageBreak/>
              <w:t>3</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98D361"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Про Ревізора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F1E88B"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Опис ключових рішень Ревізора акціонерного товариства</w:t>
            </w:r>
          </w:p>
          <w:p w14:paraId="7E731CCF"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У звітному періоді Ревізором Товариства були прийняті та реалізовані такі ключові рішення:</w:t>
            </w:r>
          </w:p>
          <w:p w14:paraId="2125209F"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1.</w:t>
            </w:r>
            <w:r w:rsidRPr="000704A7">
              <w:rPr>
                <w:rFonts w:ascii="Times New Roman" w:hAnsi="Times New Roman"/>
                <w:color w:val="000000"/>
                <w:sz w:val="20"/>
                <w:szCs w:val="24"/>
                <w:lang w:val="en-US"/>
              </w:rPr>
              <w:tab/>
              <w:t>Проведено планову перевірку фінансово-господарської діяльності Товариства за результатами року та підготовлено висновок про достовірність річної фінансової звітності.</w:t>
            </w:r>
          </w:p>
          <w:p w14:paraId="28612B23"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2.</w:t>
            </w:r>
            <w:r w:rsidRPr="000704A7">
              <w:rPr>
                <w:rFonts w:ascii="Times New Roman" w:hAnsi="Times New Roman"/>
                <w:color w:val="000000"/>
                <w:sz w:val="20"/>
                <w:szCs w:val="24"/>
                <w:lang w:val="en-US"/>
              </w:rPr>
              <w:tab/>
              <w:t>Здійснено позапланові ревізії за зверненням Наглядової ради та акціонерів щодо окремих фінансових операцій.</w:t>
            </w:r>
          </w:p>
          <w:p w14:paraId="32C09A1C"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3.</w:t>
            </w:r>
            <w:r w:rsidRPr="000704A7">
              <w:rPr>
                <w:rFonts w:ascii="Times New Roman" w:hAnsi="Times New Roman"/>
                <w:color w:val="000000"/>
                <w:sz w:val="20"/>
                <w:szCs w:val="24"/>
                <w:lang w:val="en-US"/>
              </w:rPr>
              <w:tab/>
              <w:t>Підготовлено рекомендації органам управління щодо вдосконалення системи внутрішнього контролю та управління ризиками.</w:t>
            </w:r>
          </w:p>
          <w:p w14:paraId="21E4E716"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4.</w:t>
            </w:r>
            <w:r w:rsidRPr="000704A7">
              <w:rPr>
                <w:rFonts w:ascii="Times New Roman" w:hAnsi="Times New Roman"/>
                <w:color w:val="000000"/>
                <w:sz w:val="20"/>
                <w:szCs w:val="24"/>
                <w:lang w:val="en-US"/>
              </w:rPr>
              <w:tab/>
              <w:t>Виявлено окремі порушення у веденні бухгалтерського обліку та внутрішньої звітності, які були усунуті на вимогу Ревізора.</w:t>
            </w:r>
          </w:p>
          <w:p w14:paraId="6581F255"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5.</w:t>
            </w:r>
            <w:r w:rsidRPr="000704A7">
              <w:rPr>
                <w:rFonts w:ascii="Times New Roman" w:hAnsi="Times New Roman"/>
                <w:color w:val="000000"/>
                <w:sz w:val="20"/>
                <w:szCs w:val="24"/>
                <w:lang w:val="en-US"/>
              </w:rPr>
              <w:tab/>
              <w:t>Здійснено моніторинг збереження активів Товариства, у тому числі матеріальних та фінансових ресурсів.</w:t>
            </w:r>
          </w:p>
          <w:p w14:paraId="453AA1B0"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6.</w:t>
            </w:r>
            <w:r w:rsidRPr="000704A7">
              <w:rPr>
                <w:rFonts w:ascii="Times New Roman" w:hAnsi="Times New Roman"/>
                <w:color w:val="000000"/>
                <w:sz w:val="20"/>
                <w:szCs w:val="24"/>
                <w:lang w:val="en-US"/>
              </w:rPr>
              <w:tab/>
              <w:t>Підготовлено звіт та висновок для Загальних зборів акціонерів щодо результатів перевірок і надано пропозиції стосовно підвищення ефективності роботи Товариства.</w:t>
            </w:r>
          </w:p>
          <w:p w14:paraId="7559AB9C"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t>Прийняті рішення Ревізора сприяли підвищенню прозорості діяльності Товариства, зміцненню довіри акціонерів, зменшенню ризиків фінансових порушень та вдосконаленню системи внутрішнього контролю.</w:t>
            </w:r>
          </w:p>
          <w:p w14:paraId="0C19753D"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B3587C" w14:textId="77777777" w:rsidR="000704A7" w:rsidRPr="000704A7" w:rsidRDefault="000704A7" w:rsidP="000704A7">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704A7">
              <w:rPr>
                <w:rFonts w:ascii="Times New Roman" w:hAnsi="Times New Roman"/>
                <w:color w:val="000000"/>
                <w:sz w:val="20"/>
                <w:szCs w:val="24"/>
                <w:lang w:val="en-US"/>
              </w:rPr>
              <w:lastRenderedPageBreak/>
              <w:t>http://www.xprodmash.com.ua/news.html</w:t>
            </w:r>
            <w:r w:rsidRPr="000704A7">
              <w:rPr>
                <w:rFonts w:ascii="Times New Roman" w:hAnsi="Times New Roman"/>
                <w:color w:val="000000"/>
                <w:sz w:val="20"/>
                <w:szCs w:val="24"/>
                <w:lang w:val="en-US"/>
              </w:rPr>
              <w:tab/>
            </w:r>
          </w:p>
        </w:tc>
      </w:tr>
    </w:tbl>
    <w:p w14:paraId="7E25A812" w14:textId="77777777" w:rsidR="000704A7" w:rsidRPr="000704A7" w:rsidRDefault="000704A7" w:rsidP="000704A7">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05ADAE62" w14:textId="77777777" w:rsidR="000704A7" w:rsidRPr="000704A7" w:rsidRDefault="000704A7" w:rsidP="000704A7"/>
    <w:p w14:paraId="7307922E" w14:textId="77777777" w:rsidR="000704A7" w:rsidRDefault="000704A7">
      <w:pPr>
        <w:sectPr w:rsidR="000704A7" w:rsidSect="000704A7">
          <w:pgSz w:w="16838" w:h="11906" w:orient="landscape"/>
          <w:pgMar w:top="567" w:right="363" w:bottom="567" w:left="363" w:header="709" w:footer="709" w:gutter="0"/>
          <w:cols w:space="708"/>
          <w:docGrid w:linePitch="360"/>
        </w:sectPr>
      </w:pPr>
    </w:p>
    <w:p w14:paraId="047FF1D7" w14:textId="77777777" w:rsidR="000704A7" w:rsidRPr="000704A7" w:rsidRDefault="000704A7" w:rsidP="000704A7">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0704A7" w:rsidRPr="000704A7" w14:paraId="113FF19D" w14:textId="77777777" w:rsidTr="00D25020">
        <w:tc>
          <w:tcPr>
            <w:tcW w:w="6082" w:type="dxa"/>
          </w:tcPr>
          <w:p w14:paraId="3B6D73C9"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gridSpan w:val="3"/>
          </w:tcPr>
          <w:p w14:paraId="70FFC613"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1F5EC1DD"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r w:rsidRPr="000704A7">
              <w:rPr>
                <w:rFonts w:ascii="Times New Roman" w:hAnsi="Times New Roman"/>
                <w:sz w:val="18"/>
                <w:szCs w:val="18"/>
                <w:lang w:eastAsia="ru-RU"/>
              </w:rPr>
              <w:t>Коди</w:t>
            </w:r>
          </w:p>
        </w:tc>
      </w:tr>
      <w:tr w:rsidR="000704A7" w:rsidRPr="000704A7" w14:paraId="01734F29" w14:textId="77777777" w:rsidTr="00D25020">
        <w:tc>
          <w:tcPr>
            <w:tcW w:w="6082" w:type="dxa"/>
          </w:tcPr>
          <w:p w14:paraId="5D24BB99"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gridSpan w:val="3"/>
          </w:tcPr>
          <w:p w14:paraId="653DB2D3" w14:textId="77777777" w:rsidR="000704A7" w:rsidRPr="000704A7" w:rsidRDefault="000704A7" w:rsidP="000704A7">
            <w:pPr>
              <w:widowControl w:val="0"/>
              <w:spacing w:after="0" w:line="240" w:lineRule="auto"/>
              <w:jc w:val="center"/>
              <w:rPr>
                <w:rFonts w:ascii="Times New Roman" w:hAnsi="Times New Roman"/>
                <w:sz w:val="16"/>
                <w:szCs w:val="16"/>
                <w:lang w:val="ru-RU" w:eastAsia="ru-RU"/>
              </w:rPr>
            </w:pPr>
            <w:r w:rsidRPr="000704A7">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B02251E"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14:paraId="6C56A8EB"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539B21FA"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r>
      <w:tr w:rsidR="000704A7" w:rsidRPr="000704A7" w14:paraId="1B9E5457" w14:textId="77777777" w:rsidTr="00D25020">
        <w:tc>
          <w:tcPr>
            <w:tcW w:w="6082" w:type="dxa"/>
          </w:tcPr>
          <w:p w14:paraId="3FB09B7B" w14:textId="77777777" w:rsidR="000704A7" w:rsidRPr="000704A7" w:rsidRDefault="000704A7" w:rsidP="000704A7">
            <w:pPr>
              <w:widowControl w:val="0"/>
              <w:spacing w:after="0" w:line="240" w:lineRule="auto"/>
              <w:rPr>
                <w:rFonts w:ascii="Times New Roman" w:hAnsi="Times New Roman"/>
                <w:sz w:val="18"/>
                <w:szCs w:val="18"/>
                <w:lang w:val="en-US" w:eastAsia="ru-RU"/>
              </w:rPr>
            </w:pPr>
            <w:r w:rsidRPr="000704A7">
              <w:rPr>
                <w:rFonts w:ascii="Times New Roman" w:hAnsi="Times New Roman"/>
                <w:sz w:val="18"/>
                <w:szCs w:val="18"/>
                <w:lang w:eastAsia="ru-RU"/>
              </w:rPr>
              <w:t xml:space="preserve">Підприємство  </w:t>
            </w:r>
            <w:r w:rsidRPr="000704A7">
              <w:rPr>
                <w:rFonts w:ascii="Times New Roman" w:hAnsi="Times New Roman"/>
                <w:sz w:val="18"/>
                <w:szCs w:val="18"/>
                <w:lang w:val="en-US" w:eastAsia="ru-RU"/>
              </w:rPr>
              <w:t xml:space="preserve"> </w:t>
            </w:r>
            <w:r w:rsidRPr="000704A7">
              <w:rPr>
                <w:rFonts w:ascii="Times New Roman" w:hAnsi="Times New Roman"/>
                <w:sz w:val="18"/>
                <w:szCs w:val="18"/>
                <w:u w:val="single"/>
                <w:lang w:val="en-US" w:eastAsia="ru-RU"/>
              </w:rPr>
              <w:t>ПРИВАТНЕ АКЦІОНЕРНЕ ТОВАРИСТВО "ХАРКІВПРОДМАШ"</w:t>
            </w:r>
          </w:p>
        </w:tc>
        <w:tc>
          <w:tcPr>
            <w:tcW w:w="1956" w:type="dxa"/>
            <w:gridSpan w:val="3"/>
          </w:tcPr>
          <w:p w14:paraId="75499160"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25B176C"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30034636</w:t>
            </w:r>
          </w:p>
        </w:tc>
      </w:tr>
      <w:tr w:rsidR="000704A7" w:rsidRPr="000704A7" w14:paraId="4AD6FBB8" w14:textId="77777777" w:rsidTr="00D25020">
        <w:trPr>
          <w:trHeight w:val="199"/>
        </w:trPr>
        <w:tc>
          <w:tcPr>
            <w:tcW w:w="6082" w:type="dxa"/>
          </w:tcPr>
          <w:p w14:paraId="241659BC" w14:textId="77777777" w:rsidR="000704A7" w:rsidRPr="000704A7" w:rsidRDefault="000704A7" w:rsidP="000704A7">
            <w:pPr>
              <w:widowControl w:val="0"/>
              <w:spacing w:after="0" w:line="240" w:lineRule="auto"/>
              <w:rPr>
                <w:rFonts w:ascii="Times New Roman" w:hAnsi="Times New Roman"/>
                <w:sz w:val="18"/>
                <w:szCs w:val="18"/>
                <w:lang w:val="en-US" w:eastAsia="ru-RU"/>
              </w:rPr>
            </w:pPr>
            <w:r w:rsidRPr="000704A7">
              <w:rPr>
                <w:rFonts w:ascii="Times New Roman" w:hAnsi="Times New Roman"/>
                <w:sz w:val="18"/>
                <w:szCs w:val="18"/>
                <w:lang w:eastAsia="ru-RU"/>
              </w:rPr>
              <w:t xml:space="preserve">Територія </w:t>
            </w:r>
            <w:r w:rsidRPr="000704A7">
              <w:rPr>
                <w:rFonts w:ascii="Times New Roman" w:hAnsi="Times New Roman"/>
                <w:sz w:val="18"/>
                <w:szCs w:val="18"/>
                <w:lang w:val="en-US" w:eastAsia="ru-RU"/>
              </w:rPr>
              <w:t xml:space="preserve"> </w:t>
            </w:r>
            <w:r w:rsidRPr="000704A7">
              <w:rPr>
                <w:rFonts w:ascii="Times New Roman" w:hAnsi="Times New Roman"/>
                <w:sz w:val="18"/>
                <w:szCs w:val="18"/>
                <w:u w:val="single"/>
                <w:lang w:val="en-US" w:eastAsia="ru-RU"/>
              </w:rPr>
              <w:t>ШЕВЧЕНКІВСЬКИЙ</w:t>
            </w:r>
          </w:p>
        </w:tc>
        <w:tc>
          <w:tcPr>
            <w:tcW w:w="1956" w:type="dxa"/>
            <w:gridSpan w:val="3"/>
          </w:tcPr>
          <w:p w14:paraId="087D49C2"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 xml:space="preserve">за </w:t>
            </w:r>
            <w:r w:rsidRPr="000704A7">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49833D64"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UA63120270010948820</w:t>
            </w:r>
          </w:p>
        </w:tc>
      </w:tr>
      <w:tr w:rsidR="000704A7" w:rsidRPr="000704A7" w14:paraId="0C7E3AD5" w14:textId="77777777" w:rsidTr="00D25020">
        <w:trPr>
          <w:trHeight w:val="199"/>
        </w:trPr>
        <w:tc>
          <w:tcPr>
            <w:tcW w:w="6082" w:type="dxa"/>
          </w:tcPr>
          <w:p w14:paraId="3483AC3E"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Організаційно-правова форма господарювання</w:t>
            </w:r>
            <w:r w:rsidRPr="000704A7">
              <w:rPr>
                <w:rFonts w:ascii="Times New Roman" w:hAnsi="Times New Roman"/>
                <w:sz w:val="18"/>
                <w:szCs w:val="18"/>
                <w:lang w:val="ru-RU" w:eastAsia="ru-RU"/>
              </w:rPr>
              <w:t xml:space="preserve">  </w:t>
            </w:r>
            <w:r w:rsidRPr="000704A7">
              <w:rPr>
                <w:rFonts w:ascii="Times New Roman" w:hAnsi="Times New Roman"/>
                <w:sz w:val="18"/>
                <w:szCs w:val="18"/>
                <w:u w:val="single"/>
                <w:lang w:val="en-US" w:eastAsia="ru-RU"/>
              </w:rPr>
              <w:t>АКЦIОНЕРНЕ ТОВАРИСТВО</w:t>
            </w:r>
          </w:p>
        </w:tc>
        <w:tc>
          <w:tcPr>
            <w:tcW w:w="1956" w:type="dxa"/>
            <w:gridSpan w:val="3"/>
          </w:tcPr>
          <w:p w14:paraId="3A739DAA" w14:textId="77777777" w:rsidR="000704A7" w:rsidRPr="000704A7" w:rsidRDefault="000704A7" w:rsidP="000704A7">
            <w:pPr>
              <w:widowControl w:val="0"/>
              <w:spacing w:after="0" w:line="240" w:lineRule="auto"/>
              <w:rPr>
                <w:rFonts w:ascii="Times New Roman" w:hAnsi="Times New Roman"/>
                <w:sz w:val="18"/>
                <w:szCs w:val="18"/>
                <w:lang w:eastAsia="ru-RU"/>
              </w:rPr>
            </w:pPr>
            <w:r w:rsidRPr="000704A7">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0074661E"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230</w:t>
            </w:r>
          </w:p>
        </w:tc>
      </w:tr>
      <w:tr w:rsidR="000704A7" w:rsidRPr="000704A7" w14:paraId="100929EC" w14:textId="77777777" w:rsidTr="00D25020">
        <w:tc>
          <w:tcPr>
            <w:tcW w:w="6082" w:type="dxa"/>
          </w:tcPr>
          <w:p w14:paraId="61A3BE1E" w14:textId="77777777" w:rsidR="000704A7" w:rsidRPr="000704A7" w:rsidRDefault="000704A7" w:rsidP="000704A7">
            <w:pPr>
              <w:widowControl w:val="0"/>
              <w:spacing w:after="0" w:line="240" w:lineRule="auto"/>
              <w:rPr>
                <w:rFonts w:ascii="Times New Roman" w:hAnsi="Times New Roman"/>
                <w:sz w:val="18"/>
                <w:szCs w:val="18"/>
                <w:lang w:val="en-US" w:eastAsia="ru-RU"/>
              </w:rPr>
            </w:pPr>
            <w:r w:rsidRPr="000704A7">
              <w:rPr>
                <w:rFonts w:ascii="Times New Roman" w:hAnsi="Times New Roman"/>
                <w:sz w:val="18"/>
                <w:szCs w:val="18"/>
                <w:lang w:val="ru-RU" w:eastAsia="ru-RU"/>
              </w:rPr>
              <w:t xml:space="preserve">Вид економічної діяльності </w:t>
            </w:r>
            <w:r w:rsidRPr="000704A7">
              <w:rPr>
                <w:rFonts w:ascii="Times New Roman" w:hAnsi="Times New Roman"/>
                <w:sz w:val="18"/>
                <w:szCs w:val="18"/>
                <w:lang w:val="en-US" w:eastAsia="ru-RU"/>
              </w:rPr>
              <w:t xml:space="preserve"> </w:t>
            </w:r>
            <w:r w:rsidRPr="000704A7">
              <w:rPr>
                <w:rFonts w:ascii="Times New Roman" w:hAnsi="Times New Roman"/>
                <w:sz w:val="18"/>
                <w:szCs w:val="18"/>
                <w:u w:val="single"/>
                <w:lang w:val="en-US" w:eastAsia="ru-RU"/>
              </w:rPr>
              <w:t>ВИРОБНИЦТВО МАШИН І УСТАТКОВАННЯ ДЛЯ СІЛЬСЬКОГО ТА ЛІСОВОГО ГОСПОДАРСТВА</w:t>
            </w:r>
          </w:p>
        </w:tc>
        <w:tc>
          <w:tcPr>
            <w:tcW w:w="1956" w:type="dxa"/>
            <w:gridSpan w:val="3"/>
            <w:tcBorders>
              <w:top w:val="nil"/>
              <w:left w:val="nil"/>
              <w:bottom w:val="nil"/>
              <w:right w:val="single" w:sz="4" w:space="0" w:color="auto"/>
            </w:tcBorders>
          </w:tcPr>
          <w:p w14:paraId="61C167D7"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53B98AA8"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28.30</w:t>
            </w:r>
          </w:p>
        </w:tc>
      </w:tr>
      <w:tr w:rsidR="000704A7" w:rsidRPr="000704A7" w14:paraId="376C2CEC" w14:textId="77777777" w:rsidTr="00D25020">
        <w:tc>
          <w:tcPr>
            <w:tcW w:w="6082" w:type="dxa"/>
          </w:tcPr>
          <w:p w14:paraId="4A9A02DF"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val="ru-RU" w:eastAsia="ru-RU"/>
              </w:rPr>
              <w:t>Середн</w:t>
            </w:r>
            <w:r w:rsidRPr="000704A7">
              <w:rPr>
                <w:rFonts w:ascii="Times New Roman" w:hAnsi="Times New Roman"/>
                <w:sz w:val="18"/>
                <w:szCs w:val="18"/>
                <w:lang w:eastAsia="ru-RU"/>
              </w:rPr>
              <w:t>я кількість працівників</w:t>
            </w:r>
            <w:r w:rsidRPr="000704A7">
              <w:rPr>
                <w:rFonts w:ascii="Times New Roman" w:hAnsi="Times New Roman"/>
                <w:sz w:val="18"/>
                <w:szCs w:val="18"/>
                <w:lang w:val="ru-RU" w:eastAsia="ru-RU"/>
              </w:rPr>
              <w:t xml:space="preserve">  </w:t>
            </w:r>
            <w:r w:rsidRPr="000704A7">
              <w:rPr>
                <w:rFonts w:ascii="Times New Roman" w:hAnsi="Times New Roman"/>
                <w:sz w:val="18"/>
                <w:szCs w:val="18"/>
                <w:u w:val="single"/>
                <w:lang w:val="en-US" w:eastAsia="ru-RU"/>
              </w:rPr>
              <w:t>70</w:t>
            </w:r>
          </w:p>
        </w:tc>
        <w:tc>
          <w:tcPr>
            <w:tcW w:w="1956" w:type="dxa"/>
            <w:gridSpan w:val="3"/>
          </w:tcPr>
          <w:p w14:paraId="116D1170" w14:textId="77777777" w:rsidR="000704A7" w:rsidRPr="000704A7" w:rsidRDefault="000704A7" w:rsidP="000704A7">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14:paraId="2042A2CC"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r>
      <w:tr w:rsidR="000704A7" w:rsidRPr="000704A7" w14:paraId="49E531D7" w14:textId="77777777" w:rsidTr="00D25020">
        <w:tc>
          <w:tcPr>
            <w:tcW w:w="6082" w:type="dxa"/>
          </w:tcPr>
          <w:p w14:paraId="4C043825"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Одиниця виміру</w:t>
            </w:r>
            <w:r w:rsidRPr="000704A7">
              <w:rPr>
                <w:rFonts w:ascii="Times New Roman" w:hAnsi="Times New Roman"/>
                <w:noProof/>
                <w:sz w:val="18"/>
                <w:szCs w:val="18"/>
                <w:lang w:val="ru-RU" w:eastAsia="ru-RU"/>
              </w:rPr>
              <w:t xml:space="preserve"> :</w:t>
            </w:r>
            <w:r w:rsidRPr="000704A7">
              <w:rPr>
                <w:rFonts w:ascii="Times New Roman" w:hAnsi="Times New Roman"/>
                <w:sz w:val="18"/>
                <w:szCs w:val="18"/>
                <w:lang w:eastAsia="ru-RU"/>
              </w:rPr>
              <w:t xml:space="preserve"> тис. грн.</w:t>
            </w:r>
          </w:p>
        </w:tc>
        <w:tc>
          <w:tcPr>
            <w:tcW w:w="1956" w:type="dxa"/>
            <w:gridSpan w:val="3"/>
            <w:tcBorders>
              <w:top w:val="nil"/>
              <w:left w:val="nil"/>
              <w:bottom w:val="nil"/>
            </w:tcBorders>
          </w:tcPr>
          <w:p w14:paraId="58EAB82F"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2027" w:type="dxa"/>
            <w:gridSpan w:val="3"/>
          </w:tcPr>
          <w:p w14:paraId="3FA8CD9F"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r>
      <w:tr w:rsidR="000704A7" w:rsidRPr="000704A7" w14:paraId="684E3E8B" w14:textId="77777777" w:rsidTr="00D25020">
        <w:tc>
          <w:tcPr>
            <w:tcW w:w="6082" w:type="dxa"/>
          </w:tcPr>
          <w:p w14:paraId="78B5E037" w14:textId="77777777" w:rsidR="000704A7" w:rsidRPr="000704A7" w:rsidRDefault="000704A7" w:rsidP="000704A7">
            <w:pPr>
              <w:widowControl w:val="0"/>
              <w:spacing w:after="0" w:line="240" w:lineRule="auto"/>
              <w:rPr>
                <w:rFonts w:ascii="Times New Roman" w:hAnsi="Times New Roman"/>
                <w:sz w:val="18"/>
                <w:szCs w:val="18"/>
                <w:lang w:val="en-US" w:eastAsia="ru-RU"/>
              </w:rPr>
            </w:pPr>
            <w:r w:rsidRPr="000704A7">
              <w:rPr>
                <w:rFonts w:ascii="Times New Roman" w:hAnsi="Times New Roman"/>
                <w:sz w:val="18"/>
                <w:szCs w:val="18"/>
                <w:lang w:val="ru-RU" w:eastAsia="ru-RU"/>
              </w:rPr>
              <w:t>Адреса</w:t>
            </w:r>
            <w:r w:rsidRPr="000704A7">
              <w:rPr>
                <w:rFonts w:ascii="Times New Roman" w:hAnsi="Times New Roman"/>
                <w:sz w:val="18"/>
                <w:szCs w:val="18"/>
                <w:lang w:eastAsia="ru-RU"/>
              </w:rPr>
              <w:t>, телефон</w:t>
            </w:r>
            <w:r w:rsidRPr="000704A7">
              <w:rPr>
                <w:rFonts w:ascii="Times New Roman" w:hAnsi="Times New Roman"/>
                <w:sz w:val="18"/>
                <w:szCs w:val="18"/>
                <w:lang w:val="ru-RU" w:eastAsia="ru-RU"/>
              </w:rPr>
              <w:t xml:space="preserve"> </w:t>
            </w:r>
            <w:r w:rsidRPr="000704A7">
              <w:rPr>
                <w:rFonts w:ascii="Times New Roman" w:hAnsi="Times New Roman"/>
                <w:sz w:val="18"/>
                <w:szCs w:val="18"/>
                <w:u w:val="single"/>
                <w:lang w:val="en-US" w:eastAsia="ru-RU"/>
              </w:rPr>
              <w:t>61001 Харкiвська область д/н м. Харкiв Лодзька, 7, т.(057) 7259511</w:t>
            </w:r>
          </w:p>
          <w:p w14:paraId="74679962" w14:textId="77777777" w:rsidR="000704A7" w:rsidRPr="000704A7" w:rsidRDefault="000704A7" w:rsidP="000704A7">
            <w:pPr>
              <w:widowControl w:val="0"/>
              <w:spacing w:after="0" w:line="240" w:lineRule="auto"/>
              <w:rPr>
                <w:rFonts w:ascii="Times New Roman" w:hAnsi="Times New Roman"/>
                <w:sz w:val="18"/>
                <w:szCs w:val="18"/>
                <w:lang w:eastAsia="ru-RU"/>
              </w:rPr>
            </w:pPr>
          </w:p>
          <w:p w14:paraId="45744B19"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Складено (зробити позначку "v" у відповідній клітинці):</w:t>
            </w:r>
          </w:p>
        </w:tc>
        <w:tc>
          <w:tcPr>
            <w:tcW w:w="1956" w:type="dxa"/>
            <w:gridSpan w:val="3"/>
          </w:tcPr>
          <w:p w14:paraId="1971D9B9"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14:paraId="3FBA474E"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r>
      <w:tr w:rsidR="000704A7" w:rsidRPr="000704A7" w14:paraId="6EEEE1FF" w14:textId="77777777" w:rsidTr="00D25020">
        <w:trPr>
          <w:gridAfter w:val="4"/>
          <w:wAfter w:w="3260" w:type="dxa"/>
        </w:trPr>
        <w:tc>
          <w:tcPr>
            <w:tcW w:w="6082" w:type="dxa"/>
          </w:tcPr>
          <w:p w14:paraId="1CC25814" w14:textId="77777777" w:rsidR="000704A7" w:rsidRPr="000704A7" w:rsidRDefault="000704A7" w:rsidP="000704A7">
            <w:pPr>
              <w:widowControl w:val="0"/>
              <w:spacing w:after="0" w:line="240" w:lineRule="auto"/>
              <w:rPr>
                <w:rFonts w:ascii="Times New Roman" w:hAnsi="Times New Roman"/>
                <w:sz w:val="20"/>
                <w:szCs w:val="20"/>
                <w:lang w:val="ru-RU" w:eastAsia="ru-RU"/>
              </w:rPr>
            </w:pPr>
            <w:r w:rsidRPr="000704A7">
              <w:rPr>
                <w:rFonts w:ascii="Times New Roman" w:hAnsi="Times New Roman"/>
                <w:sz w:val="18"/>
                <w:szCs w:val="18"/>
                <w:lang w:val="ru-RU" w:eastAsia="ru-RU"/>
              </w:rPr>
              <w:t xml:space="preserve">за </w:t>
            </w:r>
            <w:r w:rsidRPr="000704A7">
              <w:rPr>
                <w:rFonts w:ascii="Times New Roman" w:hAnsi="Times New Roman"/>
                <w:sz w:val="18"/>
                <w:szCs w:val="18"/>
                <w:lang w:eastAsia="ru-RU"/>
              </w:rPr>
              <w:t xml:space="preserve">національними </w:t>
            </w:r>
            <w:r w:rsidRPr="000704A7">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14:paraId="66B9BB39" w14:textId="77777777" w:rsidR="000704A7" w:rsidRPr="000704A7" w:rsidRDefault="000704A7" w:rsidP="000704A7">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14:paraId="7E50703D" w14:textId="77777777" w:rsidR="000704A7" w:rsidRPr="000704A7" w:rsidRDefault="000704A7" w:rsidP="000704A7">
            <w:pPr>
              <w:widowControl w:val="0"/>
              <w:spacing w:after="0" w:line="240" w:lineRule="auto"/>
              <w:jc w:val="center"/>
              <w:rPr>
                <w:rFonts w:ascii="Times New Roman" w:hAnsi="Times New Roman"/>
                <w:sz w:val="20"/>
                <w:szCs w:val="20"/>
                <w:lang w:val="en-US" w:eastAsia="ru-RU"/>
              </w:rPr>
            </w:pPr>
            <w:r w:rsidRPr="000704A7">
              <w:rPr>
                <w:rFonts w:ascii="Times New Roman" w:hAnsi="Times New Roman"/>
                <w:sz w:val="20"/>
                <w:szCs w:val="20"/>
                <w:lang w:val="en-US" w:eastAsia="ru-RU"/>
              </w:rPr>
              <w:t>V</w:t>
            </w:r>
          </w:p>
        </w:tc>
      </w:tr>
      <w:tr w:rsidR="000704A7" w:rsidRPr="000704A7" w14:paraId="62CCF0DF" w14:textId="77777777" w:rsidTr="00D25020">
        <w:trPr>
          <w:gridAfter w:val="4"/>
          <w:wAfter w:w="3260" w:type="dxa"/>
        </w:trPr>
        <w:tc>
          <w:tcPr>
            <w:tcW w:w="6082" w:type="dxa"/>
          </w:tcPr>
          <w:p w14:paraId="5D60EDFE" w14:textId="77777777" w:rsidR="000704A7" w:rsidRPr="000704A7" w:rsidRDefault="000704A7" w:rsidP="000704A7">
            <w:pPr>
              <w:widowControl w:val="0"/>
              <w:spacing w:after="0" w:line="240" w:lineRule="auto"/>
              <w:rPr>
                <w:rFonts w:ascii="Times New Roman" w:hAnsi="Times New Roman"/>
                <w:sz w:val="20"/>
                <w:szCs w:val="20"/>
                <w:lang w:val="ru-RU" w:eastAsia="ru-RU"/>
              </w:rPr>
            </w:pPr>
            <w:r w:rsidRPr="000704A7">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14:paraId="6A971AF0" w14:textId="77777777" w:rsidR="000704A7" w:rsidRPr="000704A7" w:rsidRDefault="000704A7" w:rsidP="000704A7">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14:paraId="41F15815" w14:textId="77777777" w:rsidR="000704A7" w:rsidRPr="000704A7" w:rsidRDefault="000704A7" w:rsidP="000704A7">
            <w:pPr>
              <w:widowControl w:val="0"/>
              <w:spacing w:after="0" w:line="240" w:lineRule="auto"/>
              <w:jc w:val="center"/>
              <w:rPr>
                <w:rFonts w:ascii="Times New Roman" w:hAnsi="Times New Roman"/>
                <w:sz w:val="20"/>
                <w:szCs w:val="20"/>
                <w:lang w:val="en-US" w:eastAsia="ru-RU"/>
              </w:rPr>
            </w:pPr>
            <w:r w:rsidRPr="000704A7">
              <w:rPr>
                <w:rFonts w:ascii="Times New Roman" w:hAnsi="Times New Roman"/>
                <w:sz w:val="20"/>
                <w:szCs w:val="20"/>
                <w:lang w:val="en-US" w:eastAsia="ru-RU"/>
              </w:rPr>
              <w:t xml:space="preserve"> </w:t>
            </w:r>
          </w:p>
        </w:tc>
      </w:tr>
    </w:tbl>
    <w:p w14:paraId="6B4193A5" w14:textId="77777777" w:rsidR="000704A7" w:rsidRPr="000704A7" w:rsidRDefault="000704A7" w:rsidP="000704A7">
      <w:pPr>
        <w:widowControl w:val="0"/>
        <w:spacing w:after="0" w:line="240" w:lineRule="auto"/>
        <w:jc w:val="center"/>
        <w:rPr>
          <w:rFonts w:ascii="Times New Roman" w:hAnsi="Times New Roman"/>
          <w:b/>
          <w:bCs/>
          <w:lang w:eastAsia="ru-RU"/>
        </w:rPr>
      </w:pPr>
    </w:p>
    <w:p w14:paraId="4DCA0BB7" w14:textId="77777777" w:rsidR="000704A7" w:rsidRPr="000704A7" w:rsidRDefault="000704A7" w:rsidP="000704A7">
      <w:pPr>
        <w:widowControl w:val="0"/>
        <w:spacing w:after="0" w:line="240" w:lineRule="auto"/>
        <w:jc w:val="center"/>
        <w:rPr>
          <w:rFonts w:ascii="Times New Roman" w:hAnsi="Times New Roman"/>
          <w:b/>
          <w:bCs/>
          <w:lang w:val="ru-RU" w:eastAsia="ru-RU"/>
        </w:rPr>
      </w:pPr>
      <w:r w:rsidRPr="000704A7">
        <w:rPr>
          <w:rFonts w:ascii="Times New Roman" w:hAnsi="Times New Roman"/>
          <w:b/>
          <w:bCs/>
          <w:lang w:val="en-US" w:eastAsia="ru-RU"/>
        </w:rPr>
        <w:t>Баланс</w:t>
      </w:r>
      <w:r w:rsidRPr="000704A7">
        <w:rPr>
          <w:rFonts w:ascii="Times New Roman" w:hAnsi="Times New Roman"/>
          <w:b/>
          <w:bCs/>
          <w:lang w:val="ru-RU" w:eastAsia="ru-RU"/>
        </w:rPr>
        <w:t xml:space="preserve"> ( Звіт про фінансовий стан ) на </w:t>
      </w:r>
      <w:r w:rsidRPr="000704A7">
        <w:rPr>
          <w:rFonts w:ascii="Times New Roman" w:hAnsi="Times New Roman"/>
          <w:b/>
          <w:bCs/>
          <w:lang w:val="en-US" w:eastAsia="ru-RU"/>
        </w:rPr>
        <w:t>"31" грудня 2024 р.</w:t>
      </w:r>
      <w:r w:rsidRPr="000704A7">
        <w:rPr>
          <w:rFonts w:ascii="Times New Roman" w:hAnsi="Times New Roman"/>
          <w:b/>
          <w:bCs/>
          <w:lang w:val="ru-RU" w:eastAsia="ru-RU"/>
        </w:rPr>
        <w:t xml:space="preserve"> </w:t>
      </w:r>
    </w:p>
    <w:p w14:paraId="5B303F2D"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tbl>
      <w:tblPr>
        <w:tblW w:w="0" w:type="auto"/>
        <w:jc w:val="right"/>
        <w:tblLayout w:type="fixed"/>
        <w:tblLook w:val="00A0" w:firstRow="1" w:lastRow="0" w:firstColumn="1" w:lastColumn="0" w:noHBand="0" w:noVBand="0"/>
      </w:tblPr>
      <w:tblGrid>
        <w:gridCol w:w="8640"/>
        <w:gridCol w:w="1107"/>
      </w:tblGrid>
      <w:tr w:rsidR="000704A7" w:rsidRPr="000704A7" w14:paraId="406AF593" w14:textId="77777777" w:rsidTr="00D25020">
        <w:trPr>
          <w:jc w:val="right"/>
        </w:trPr>
        <w:tc>
          <w:tcPr>
            <w:tcW w:w="8640" w:type="dxa"/>
            <w:tcBorders>
              <w:right w:val="single" w:sz="4" w:space="0" w:color="auto"/>
            </w:tcBorders>
            <w:vAlign w:val="center"/>
          </w:tcPr>
          <w:p w14:paraId="64F47710" w14:textId="77777777" w:rsidR="000704A7" w:rsidRPr="000704A7" w:rsidRDefault="000704A7" w:rsidP="000704A7">
            <w:pPr>
              <w:widowControl w:val="0"/>
              <w:spacing w:after="0" w:line="240" w:lineRule="auto"/>
              <w:rPr>
                <w:rFonts w:ascii="Times New Roman" w:hAnsi="Times New Roman"/>
                <w:lang w:val="ru-RU" w:eastAsia="ru-RU"/>
              </w:rPr>
            </w:pPr>
            <w:r w:rsidRPr="000704A7">
              <w:rPr>
                <w:rFonts w:ascii="Times New Roman" w:hAnsi="Times New Roman"/>
                <w:lang w:val="ru-RU" w:eastAsia="ru-RU"/>
              </w:rPr>
              <w:t xml:space="preserve">                                                                    </w:t>
            </w:r>
            <w:r w:rsidRPr="000704A7">
              <w:rPr>
                <w:rFonts w:ascii="Times New Roman" w:hAnsi="Times New Roman"/>
                <w:lang w:val="en-US" w:eastAsia="ru-RU"/>
              </w:rPr>
              <w:t>Форма № 1</w:t>
            </w:r>
            <w:r w:rsidRPr="000704A7">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1188993A" w14:textId="77777777" w:rsidR="000704A7" w:rsidRPr="000704A7" w:rsidRDefault="000704A7" w:rsidP="000704A7">
            <w:pPr>
              <w:keepNext/>
              <w:keepLines/>
              <w:widowControl w:val="0"/>
              <w:suppressAutoHyphens/>
              <w:spacing w:after="0" w:line="240" w:lineRule="auto"/>
              <w:rPr>
                <w:rFonts w:ascii="Times New Roman" w:hAnsi="Times New Roman"/>
                <w:lang w:val="en-US" w:eastAsia="ru-RU"/>
              </w:rPr>
            </w:pPr>
            <w:r w:rsidRPr="000704A7">
              <w:rPr>
                <w:rFonts w:ascii="Times New Roman" w:hAnsi="Times New Roman"/>
                <w:lang w:val="en-US" w:eastAsia="ru-RU"/>
              </w:rPr>
              <w:t>1801001</w:t>
            </w:r>
          </w:p>
        </w:tc>
      </w:tr>
    </w:tbl>
    <w:p w14:paraId="625BE862"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p w14:paraId="7AEEEB96"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50CC1CE9"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3AD0E097" w14:textId="77777777" w:rsidR="000704A7" w:rsidRPr="000704A7" w:rsidRDefault="000704A7" w:rsidP="000704A7">
            <w:pPr>
              <w:widowControl w:val="0"/>
              <w:spacing w:after="0" w:line="240" w:lineRule="auto"/>
              <w:ind w:firstLine="567"/>
              <w:jc w:val="center"/>
              <w:rPr>
                <w:rFonts w:ascii="Times New Roman" w:hAnsi="Times New Roman"/>
                <w:b/>
                <w:sz w:val="20"/>
                <w:szCs w:val="20"/>
                <w:lang w:val="ru-RU" w:eastAsia="ru-RU"/>
              </w:rPr>
            </w:pPr>
            <w:r w:rsidRPr="000704A7">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7A44C78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BA6D172"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val="ru-RU" w:eastAsia="ru-RU"/>
              </w:rPr>
              <w:t xml:space="preserve">На початок звітного </w:t>
            </w:r>
            <w:r w:rsidRPr="000704A7">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09BDC8C6"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На кінець звітного періоду</w:t>
            </w:r>
          </w:p>
        </w:tc>
      </w:tr>
      <w:tr w:rsidR="000704A7" w:rsidRPr="000704A7" w14:paraId="1B04329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17DED56"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en-US" w:eastAsia="ru-RU"/>
              </w:rPr>
              <w:t xml:space="preserve">                                                  </w:t>
            </w:r>
            <w:r w:rsidRPr="000704A7">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06DC27"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388AD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32A581"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63924C1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B156D8D"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I. Необоротні активи </w:t>
            </w:r>
          </w:p>
          <w:p w14:paraId="5018718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Нематеріальні активи</w:t>
            </w:r>
          </w:p>
          <w:p w14:paraId="54C7D71A"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93EDD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18326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53CAA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13</w:t>
            </w:r>
          </w:p>
        </w:tc>
      </w:tr>
      <w:tr w:rsidR="000704A7" w:rsidRPr="000704A7" w14:paraId="529CA1A1"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E7E3658"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F7C7F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BEAA6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9B948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349</w:t>
            </w:r>
          </w:p>
        </w:tc>
      </w:tr>
      <w:tr w:rsidR="000704A7" w:rsidRPr="000704A7" w14:paraId="45060CE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DF180F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EE72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AB9DB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CE9A6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336</w:t>
            </w:r>
          </w:p>
        </w:tc>
      </w:tr>
      <w:tr w:rsidR="000704A7" w:rsidRPr="000704A7" w14:paraId="514061E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428D4B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74C35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78066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997C4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1484</w:t>
            </w:r>
          </w:p>
        </w:tc>
      </w:tr>
      <w:tr w:rsidR="000704A7" w:rsidRPr="000704A7" w14:paraId="258DC84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DF83BF9"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2198A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E8EB7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22587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9D4C8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23544</w:t>
            </w:r>
          </w:p>
        </w:tc>
      </w:tr>
      <w:tr w:rsidR="000704A7" w:rsidRPr="000704A7" w14:paraId="07AC390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B48776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1A563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69FF4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47563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73205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51195</w:t>
            </w:r>
          </w:p>
        </w:tc>
      </w:tr>
      <w:tr w:rsidR="000704A7" w:rsidRPr="000704A7" w14:paraId="1D6BD77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5151E8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402DF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2FC37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24976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6B175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27651</w:t>
            </w:r>
          </w:p>
        </w:tc>
      </w:tr>
      <w:tr w:rsidR="000704A7" w:rsidRPr="000704A7" w14:paraId="454F02D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D35251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DC42F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02ABC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845F7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277FCF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32DBFB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1F8FE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DFE63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8F81E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7E8148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02F35D6"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Довгострокові фінансові інвестиції:</w:t>
            </w:r>
          </w:p>
          <w:p w14:paraId="5E314ADA"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які обліковуються за методом участі в капіталі інших підприємств</w:t>
            </w:r>
          </w:p>
          <w:p w14:paraId="24116DA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A78A8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7B7E5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A9D89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87C45F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D67F41B"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0C75B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0CD96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FC274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EA6E28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29590F0"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E6307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DE009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C8DBD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7D35C2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34C646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B5833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7791B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1F322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3F2537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2842707"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DA1AF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499DB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347ED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B6F004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278B943"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6803F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6D4FF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24698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A238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25041</w:t>
            </w:r>
          </w:p>
        </w:tc>
      </w:tr>
      <w:tr w:rsidR="000704A7" w:rsidRPr="000704A7" w14:paraId="038E660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C6A0992"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II. Оборотні активи </w:t>
            </w:r>
          </w:p>
          <w:p w14:paraId="5AFDE9D9"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01126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2CF5A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24398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D9E76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26122</w:t>
            </w:r>
          </w:p>
        </w:tc>
      </w:tr>
      <w:tr w:rsidR="000704A7" w:rsidRPr="000704A7" w14:paraId="4EDC8FA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8EDFD8F"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24FB9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D4A2D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13863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794F1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16572</w:t>
            </w:r>
          </w:p>
        </w:tc>
      </w:tr>
      <w:tr w:rsidR="000704A7" w:rsidRPr="000704A7" w14:paraId="44DA3BC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E7FF97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93525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CA4E9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35A3D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2535</w:t>
            </w:r>
          </w:p>
        </w:tc>
      </w:tr>
      <w:tr w:rsidR="000704A7" w:rsidRPr="000704A7" w14:paraId="5503E56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3350E2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6BB59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235FF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266BD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1753</w:t>
            </w:r>
          </w:p>
        </w:tc>
      </w:tr>
      <w:tr w:rsidR="000704A7" w:rsidRPr="000704A7" w14:paraId="1FEB7D7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184998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Товари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01B1B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1104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0BC11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5059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FBD37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5262</w:t>
            </w:r>
          </w:p>
        </w:tc>
      </w:tr>
      <w:tr w:rsidR="000704A7" w:rsidRPr="000704A7" w14:paraId="71C3492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8389818"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2F991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113FC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C7A9A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6F693C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BDA1177"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DCFA5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7CBC0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469CB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1633</w:t>
            </w:r>
          </w:p>
        </w:tc>
      </w:tr>
      <w:tr w:rsidR="000704A7" w:rsidRPr="000704A7" w14:paraId="64B2E72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C8F68A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Дебіторська заборгованість за розрахунками:</w:t>
            </w:r>
          </w:p>
          <w:p w14:paraId="64AF573D"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за виданими авансами</w:t>
            </w:r>
          </w:p>
          <w:p w14:paraId="35B2A750"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C96DF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8CAEF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220F5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w:t>
            </w:r>
          </w:p>
        </w:tc>
      </w:tr>
      <w:tr w:rsidR="000704A7" w:rsidRPr="000704A7" w14:paraId="126A473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E5B8549"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15167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0C928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5D113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810</w:t>
            </w:r>
          </w:p>
        </w:tc>
      </w:tr>
      <w:tr w:rsidR="000704A7" w:rsidRPr="000704A7" w14:paraId="19CC406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23AF9D3"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8EDC4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A4AA3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21E7F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7E9A9E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BD065D8"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DFFDE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1CC9C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76CED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5241</w:t>
            </w:r>
          </w:p>
        </w:tc>
      </w:tr>
      <w:tr w:rsidR="000704A7" w:rsidRPr="000704A7" w14:paraId="54F9018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A27EBA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88D66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966B7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A473B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E5A420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FBBCEF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0095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84930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08EC3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2946</w:t>
            </w:r>
          </w:p>
        </w:tc>
      </w:tr>
      <w:tr w:rsidR="000704A7" w:rsidRPr="000704A7" w14:paraId="3C63AE7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7A32CA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lastRenderedPageBreak/>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F3F78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6BC41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4F971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2946</w:t>
            </w:r>
          </w:p>
        </w:tc>
      </w:tr>
      <w:tr w:rsidR="000704A7" w:rsidRPr="000704A7" w14:paraId="0D54CBE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729AB2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98DF4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BA58E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F21D2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62</w:t>
            </w:r>
          </w:p>
        </w:tc>
      </w:tr>
      <w:tr w:rsidR="000704A7" w:rsidRPr="000704A7" w14:paraId="0192577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91EAD3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E6EF9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8255F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27A92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6799</w:t>
            </w:r>
          </w:p>
        </w:tc>
      </w:tr>
      <w:tr w:rsidR="000704A7" w:rsidRPr="000704A7" w14:paraId="7F80D1F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632B04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A135D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9A3D5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36044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2FDEB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43619</w:t>
            </w:r>
          </w:p>
        </w:tc>
      </w:tr>
      <w:tr w:rsidR="000704A7" w:rsidRPr="000704A7" w14:paraId="1DB5515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C042B1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F56E3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92068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122F8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723E981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FFF2D08"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6F7A5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B59E7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60742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8E32C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68660</w:t>
            </w:r>
          </w:p>
        </w:tc>
      </w:tr>
    </w:tbl>
    <w:p w14:paraId="665D931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2FBFC06A"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2EE14A40" w14:textId="77777777" w:rsidR="000704A7" w:rsidRPr="000704A7" w:rsidRDefault="000704A7" w:rsidP="000704A7">
            <w:pPr>
              <w:widowControl w:val="0"/>
              <w:spacing w:after="0" w:line="240" w:lineRule="auto"/>
              <w:ind w:firstLine="567"/>
              <w:jc w:val="center"/>
              <w:rPr>
                <w:rFonts w:ascii="Times New Roman" w:hAnsi="Times New Roman"/>
                <w:b/>
                <w:sz w:val="20"/>
                <w:szCs w:val="20"/>
                <w:lang w:val="ru-RU" w:eastAsia="ru-RU"/>
              </w:rPr>
            </w:pPr>
            <w:r w:rsidRPr="000704A7">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13EA521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F5D0CB6"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4FBD645A"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На кінець звітного періоду</w:t>
            </w:r>
          </w:p>
        </w:tc>
      </w:tr>
      <w:tr w:rsidR="000704A7" w:rsidRPr="000704A7" w14:paraId="19CBC28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A4575AD"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en-US" w:eastAsia="ru-RU"/>
              </w:rPr>
              <w:t xml:space="preserve">                                                   </w:t>
            </w:r>
            <w:r w:rsidRPr="000704A7">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C05F85"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1D137C"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814F4B"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4ED831D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8F22CBA"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 Власний капітал</w:t>
            </w:r>
          </w:p>
          <w:p w14:paraId="3DAAAF31"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Зареєстрований (пайовий) капітал </w:t>
            </w:r>
          </w:p>
          <w:p w14:paraId="580FB98D"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4E2C6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09CDD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29D4D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w:t>
            </w:r>
          </w:p>
        </w:tc>
      </w:tr>
      <w:tr w:rsidR="000704A7" w:rsidRPr="000704A7" w14:paraId="3CA1428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6FD2C92"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A3B59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7AC99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95386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55C5D5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182D61F"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5D0DE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EAF19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43212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295</w:t>
            </w:r>
          </w:p>
        </w:tc>
      </w:tr>
      <w:tr w:rsidR="000704A7" w:rsidRPr="000704A7" w14:paraId="06A89D2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376A476"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8FF70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043E7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DDA8F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35</w:t>
            </w:r>
          </w:p>
        </w:tc>
      </w:tr>
      <w:tr w:rsidR="000704A7" w:rsidRPr="000704A7" w14:paraId="514B05F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DA166D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F3FEA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7C583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56385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519EE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51132</w:t>
            </w:r>
          </w:p>
        </w:tc>
      </w:tr>
      <w:tr w:rsidR="000704A7" w:rsidRPr="000704A7" w14:paraId="4C83DAC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6300DE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92FDF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2691E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B901B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8C6309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96C72C2"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7B695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85525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B40F9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B75EA4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6425DD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16737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589A2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56784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1FE3E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51531</w:t>
            </w:r>
          </w:p>
        </w:tc>
      </w:tr>
      <w:tr w:rsidR="000704A7" w:rsidRPr="000704A7" w14:paraId="1F9D783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5AA9BB0"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II. Довгострокові зобов'язання і забезпечення</w:t>
            </w:r>
          </w:p>
          <w:p w14:paraId="1D237167"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Відстрочені податкові зобов'язання</w:t>
            </w:r>
          </w:p>
          <w:p w14:paraId="73C23450"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5DCE3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BDA04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BB6EF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E50106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7189D9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62364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C9BB1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1AD45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56493A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09210B7"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98196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12F42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2D92C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6B5518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E81C38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3661D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553CF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11B0B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DC055F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5052A8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3CE39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F314C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72089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4059DB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6AE6E52"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CB233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12F69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8B7B4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ACDB04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67FB15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IІІ. Поточні зобов'язання і забезпечення</w:t>
            </w:r>
          </w:p>
          <w:p w14:paraId="1BC45F1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Короткострокові кредити банків </w:t>
            </w:r>
          </w:p>
          <w:p w14:paraId="57806CE3"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DE2C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5E749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AB4D9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D1E811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FF002EF"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Поточна кредиторська заборгованість за:</w:t>
            </w:r>
          </w:p>
          <w:p w14:paraId="15AD69B0"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довгостроковими зобов'язаннями </w:t>
            </w:r>
          </w:p>
          <w:p w14:paraId="38BC36C4"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8DCF0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4C00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BC413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4AF3DF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64C4733"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54273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70A7C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E1EF8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2731</w:t>
            </w:r>
          </w:p>
        </w:tc>
      </w:tr>
      <w:tr w:rsidR="000704A7" w:rsidRPr="000704A7" w14:paraId="7628E4B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1E9662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01BBB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8A4BF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922F2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503</w:t>
            </w:r>
          </w:p>
        </w:tc>
      </w:tr>
      <w:tr w:rsidR="000704A7" w:rsidRPr="000704A7" w14:paraId="62BB08F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9DBBECA"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3311B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3C6F0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7B500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417</w:t>
            </w:r>
          </w:p>
        </w:tc>
      </w:tr>
      <w:tr w:rsidR="000704A7" w:rsidRPr="000704A7" w14:paraId="2D14E1D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C54E54B"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ED531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99D2A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33321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105</w:t>
            </w:r>
          </w:p>
        </w:tc>
      </w:tr>
      <w:tr w:rsidR="000704A7" w:rsidRPr="000704A7" w14:paraId="6E159E8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528ADE7"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A4449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E9491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A62CE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491</w:t>
            </w:r>
          </w:p>
        </w:tc>
      </w:tr>
      <w:tr w:rsidR="000704A7" w:rsidRPr="000704A7" w14:paraId="777A236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E70014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EED9D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27D20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3559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B1A7A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70</w:t>
            </w:r>
          </w:p>
        </w:tc>
      </w:tr>
      <w:tr w:rsidR="000704A7" w:rsidRPr="000704A7" w14:paraId="54B1A7E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3AC65C2"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C8806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F2700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C034A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237</w:t>
            </w:r>
          </w:p>
        </w:tc>
      </w:tr>
      <w:tr w:rsidR="000704A7" w:rsidRPr="000704A7" w14:paraId="7C088E6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E839865"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7A331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07798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CE57B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4CF114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F4BEDCA"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EE5FA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D7B06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9838F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E0D0ED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6D5F888"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AC2D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6AE9F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9E6EC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12992</w:t>
            </w:r>
          </w:p>
        </w:tc>
      </w:tr>
      <w:tr w:rsidR="000704A7" w:rsidRPr="000704A7" w14:paraId="66D83FE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5FFA85F"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EB22E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A78C7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3958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C50ED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17129</w:t>
            </w:r>
          </w:p>
        </w:tc>
      </w:tr>
      <w:tr w:rsidR="000704A7" w:rsidRPr="000704A7" w14:paraId="56ADBAF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1175D6D"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ІV. Зобов'язання, пов'язані з необоротними активами,</w:t>
            </w:r>
          </w:p>
          <w:p w14:paraId="4867EB66"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 xml:space="preserve"> утримуваними для продажу, та групами вибуття</w:t>
            </w:r>
          </w:p>
          <w:p w14:paraId="55BE88DC" w14:textId="77777777" w:rsidR="000704A7" w:rsidRPr="000704A7" w:rsidRDefault="000704A7" w:rsidP="000704A7">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9553D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BE12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D8CF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DB401B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1EAB04E" w14:textId="77777777" w:rsidR="000704A7" w:rsidRPr="000704A7" w:rsidRDefault="000704A7" w:rsidP="000704A7">
            <w:pPr>
              <w:widowControl w:val="0"/>
              <w:spacing w:after="0" w:line="240" w:lineRule="auto"/>
              <w:rPr>
                <w:rFonts w:ascii="Times New Roman" w:hAnsi="Times New Roman"/>
                <w:bCs/>
                <w:sz w:val="20"/>
                <w:szCs w:val="20"/>
                <w:lang w:val="en-US" w:eastAsia="ru-RU"/>
              </w:rPr>
            </w:pPr>
            <w:r w:rsidRPr="000704A7">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7A95F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D8520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60742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D028A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68660</w:t>
            </w:r>
          </w:p>
        </w:tc>
      </w:tr>
    </w:tbl>
    <w:p w14:paraId="6DB2465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6B4112F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3A81000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Облікова політика товариства затверджена наказом № 1 від  02.01.2024 року.</w:t>
      </w:r>
    </w:p>
    <w:p w14:paraId="01EA908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1EB6E37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Основні засоби:</w:t>
      </w:r>
    </w:p>
    <w:p w14:paraId="6941C31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Придбані (створені) основні засоби зараховуються на баланс товариства за первісною вартістю. Одиницею обліку основних засобів вважаються об'єкти основних засобів.</w:t>
      </w:r>
    </w:p>
    <w:p w14:paraId="1AE75A2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Для кожного об'єкту основних засобів встановлено прямолінійний метод нарахування амортизації</w:t>
      </w:r>
    </w:p>
    <w:p w14:paraId="387A2E2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Нарахування амортизаційних відрахувань ОЗ для цілей податкового обліку здійснюється у відповідності до норм та методів, передбачених ст. 138 ПКУ.</w:t>
      </w:r>
    </w:p>
    <w:p w14:paraId="4248AF6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lastRenderedPageBreak/>
        <w:t>Первісна вартість Основних засобів та сума зносу на початок звітного року:</w:t>
      </w:r>
    </w:p>
    <w:p w14:paraId="797D250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земельні ділянки 646 тис. грн.;</w:t>
      </w:r>
    </w:p>
    <w:p w14:paraId="51037DD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будинки, споруди та передавальні пристрої 14155 тис. грн. (4894 тис. грн.);</w:t>
      </w:r>
    </w:p>
    <w:p w14:paraId="0DFFE01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машини та обладнання 26364 тис. грн. (15727 тис. грн.);</w:t>
      </w:r>
    </w:p>
    <w:p w14:paraId="2C44F8F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транспортні засоби 2257 тис. грн. (11958 тис. грн.);</w:t>
      </w:r>
    </w:p>
    <w:p w14:paraId="6D11274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інструменти, прилади, інвентар (меблі) 1195 тис. грн. (761 тис. грн.);</w:t>
      </w:r>
    </w:p>
    <w:p w14:paraId="461CA41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малоцінні необоротні матеріальні активи 2946 тис. грн. (1636 тис. грн.);</w:t>
      </w:r>
    </w:p>
    <w:p w14:paraId="53CEC89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Разом первісна вартість станом на початок звітного року 47563 тис. грн. та сума зносу 24976 тис. грн.</w:t>
      </w:r>
    </w:p>
    <w:p w14:paraId="3EF1127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 рік надійшло ОЗ на суму 3670 тис. грн.:</w:t>
      </w:r>
    </w:p>
    <w:p w14:paraId="415ECE2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будинки, споруди та передавальні пристрої 1036 тис. грн.</w:t>
      </w:r>
    </w:p>
    <w:p w14:paraId="6D1877D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машини та обладнання 2090 тис. грн.</w:t>
      </w:r>
    </w:p>
    <w:p w14:paraId="5EBAC86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інструменти, прилади, інвентар (меблі) 176 тис. грн.</w:t>
      </w:r>
    </w:p>
    <w:p w14:paraId="3EA7DC8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малоцінні необоротні матеріальні активи 368 тис. грн.</w:t>
      </w:r>
    </w:p>
    <w:p w14:paraId="48C42C9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Основні засоби, що вибули за рік (первісна вартість 38 тис. грн., знос 24 тис. грн):</w:t>
      </w:r>
    </w:p>
    <w:p w14:paraId="28EE846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машини та обладнання первісна вартість 14 тис. грн.</w:t>
      </w:r>
    </w:p>
    <w:p w14:paraId="61593E9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малоцінні необоротні матеріальні активи первісна вартість 24 тис. грн., знос 24 тис. грн.</w:t>
      </w:r>
    </w:p>
    <w:p w14:paraId="37C2763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Нарахована амортизація за рік (разом 2699 тис. грн.):</w:t>
      </w:r>
    </w:p>
    <w:p w14:paraId="3A3E6D5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будинки, споруди та передавальні пристрої 660 тис. грн.;</w:t>
      </w:r>
    </w:p>
    <w:p w14:paraId="07F51C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машини та обладнання 1642 тис. грн.;</w:t>
      </w:r>
    </w:p>
    <w:p w14:paraId="615A585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транспортні засоби 133 тис. грн.;</w:t>
      </w:r>
    </w:p>
    <w:p w14:paraId="61FCCC1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інструменти, прилади, інвентар (меблі) 140 тис. грн.;</w:t>
      </w:r>
    </w:p>
    <w:p w14:paraId="3A2F56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малоцінні необоротні матеріальні активи 124 тис. грн.</w:t>
      </w:r>
    </w:p>
    <w:p w14:paraId="451D9C3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Первісна вартість Основних засобів та сума зносу на кінець звітного року:</w:t>
      </w:r>
    </w:p>
    <w:p w14:paraId="1BFDE01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земельні ділянки 646 тис. грн.;</w:t>
      </w:r>
    </w:p>
    <w:p w14:paraId="758B89F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будинки, споруди та передавальні пристрої 15191 тис. грн. (5554 тис. грн.);</w:t>
      </w:r>
    </w:p>
    <w:p w14:paraId="05394D0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машини та обладнання 28440 тис. грн. (17369 тис. грн.);</w:t>
      </w:r>
    </w:p>
    <w:p w14:paraId="024D06A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транспортні засоби 2257 тис. грн. (2091 тис. грн.);</w:t>
      </w:r>
    </w:p>
    <w:p w14:paraId="6004C08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інструменти, прилади, інвентар (меблі) 1371 тис. грн. (901 тис. грн.);</w:t>
      </w:r>
    </w:p>
    <w:p w14:paraId="315A098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малоцінні необоротні матеріальні активи 3290 тис. грн. (1736 тис. грн.);</w:t>
      </w:r>
    </w:p>
    <w:p w14:paraId="662C69C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Разом первісна вартість станом на кінець звітного року 51195 тис. грн. та сума зносу 27651 тис. грн.</w:t>
      </w:r>
    </w:p>
    <w:p w14:paraId="50E2695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Залишкова вартість основних засобів, що тимчасово не використовуються (консервація, реконструкція тощо) 989 тис. грн.</w:t>
      </w:r>
    </w:p>
    <w:p w14:paraId="18F0AA2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Первісна (переоцінена) вартість повністю амортизованих основних засобів 11758 тис. грн.  </w:t>
      </w:r>
    </w:p>
    <w:p w14:paraId="63BBF80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3D25F86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Сума капітальних інвестицій в ОЗ за звітний рік 3670 тис. грн.</w:t>
      </w:r>
    </w:p>
    <w:p w14:paraId="74B88B6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Сума капітальних інвестицій в придбання основних засобів за звітний рік 3670 тис. грн.</w:t>
      </w:r>
    </w:p>
    <w:p w14:paraId="66C8900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374B7EB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Сума капітальних інвестицій в ОЗ на кінець року 1484 тис. грн.:</w:t>
      </w:r>
    </w:p>
    <w:p w14:paraId="6649289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придбання основних засобів на кінець року 1481 тис. грн.</w:t>
      </w:r>
    </w:p>
    <w:p w14:paraId="1FA626B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придбання (виготовлення) інших необоротних матеріальних активів 3 тис. грн.</w:t>
      </w:r>
    </w:p>
    <w:p w14:paraId="4427B40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232A5A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2C0985C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Малоцінні необоротні матеріальні активи:</w:t>
      </w:r>
    </w:p>
    <w:p w14:paraId="045D1CA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До складу МНМА відносяться активи з терміном корисного використання (експлуатації) більше одного року та вартістю менше 20000 грн.</w:t>
      </w:r>
    </w:p>
    <w:p w14:paraId="0320D67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Нараховується амортизація у розмірі 100% їх вартості у першому місяці використання об'єктів.</w:t>
      </w:r>
    </w:p>
    <w:p w14:paraId="1DD1262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7BB11DC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Нематеріальні активи:</w:t>
      </w:r>
    </w:p>
    <w:p w14:paraId="54D03EF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Первісна вартість об'єкта Нематеріальних активів встановлюється відповідно до НП(С)БО 8 "Нематеріальні активи". Одиницею бухгалтерського обліку вважаються об'єкти НМА.</w:t>
      </w:r>
    </w:p>
    <w:p w14:paraId="540BBA3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Бухгалтерський облік НМА ведеться по групам:</w:t>
      </w:r>
    </w:p>
    <w:p w14:paraId="60F44DF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права користування природними ресурсам;</w:t>
      </w:r>
    </w:p>
    <w:p w14:paraId="1760B39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права користування майном;</w:t>
      </w:r>
    </w:p>
    <w:p w14:paraId="73D7333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права на знаки для товарів та послуг;</w:t>
      </w:r>
    </w:p>
    <w:p w14:paraId="21D408F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права на об'єкти промислової власності;</w:t>
      </w:r>
    </w:p>
    <w:p w14:paraId="5E68B2B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авторські та суміжні права;</w:t>
      </w:r>
    </w:p>
    <w:p w14:paraId="719BE44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гудвіл;</w:t>
      </w:r>
    </w:p>
    <w:p w14:paraId="04923A1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нематеріальні активи.</w:t>
      </w:r>
    </w:p>
    <w:p w14:paraId="78CA346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Амортизація нараховується за прямолінійним методом. Строк корисного використання встановлюється відповідно об'єкту обліку.</w:t>
      </w:r>
    </w:p>
    <w:p w14:paraId="004A37C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Первісна вартість нематеріальних активів та накопичена амортизація  на початок звітного року (разом первісна вартість 349 тис. грн., знос 312 тис. грн.):</w:t>
      </w:r>
    </w:p>
    <w:p w14:paraId="3A4AA2A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нематеріальні активи 349 тис. грн. (312 тис. грн.).</w:t>
      </w:r>
    </w:p>
    <w:p w14:paraId="5C4E1CC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Нарахована амортизація за рік (разом 24 тис. грн.):</w:t>
      </w:r>
    </w:p>
    <w:p w14:paraId="3BB31D8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lastRenderedPageBreak/>
        <w:t>-</w:t>
      </w:r>
      <w:r w:rsidRPr="000704A7">
        <w:rPr>
          <w:rFonts w:ascii="Times New Roman" w:hAnsi="Times New Roman"/>
          <w:sz w:val="20"/>
          <w:szCs w:val="20"/>
          <w:lang w:val="en-US" w:eastAsia="ru-RU"/>
        </w:rPr>
        <w:tab/>
        <w:t>інші нематеріальні активи 24 тис. грн.</w:t>
      </w:r>
    </w:p>
    <w:p w14:paraId="61802A4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Первісна вартість нематеріальних активів та накопичена амортизація  на кінець звітного року (разом первісна вартість 349 тис. грн., знос 336 тис. грн.):</w:t>
      </w:r>
    </w:p>
    <w:p w14:paraId="0CE2605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нематеріальні активи 349 тис. грн. (336 тис. грн.).</w:t>
      </w:r>
    </w:p>
    <w:p w14:paraId="6396200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1157782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Запаси:</w:t>
      </w:r>
    </w:p>
    <w:p w14:paraId="63A907D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Первісна вартість запасів визначається згідно НП(С)БО 9 "Запаси". Одиницею обліку запасів враховується кожне їх найменування.</w:t>
      </w:r>
    </w:p>
    <w:p w14:paraId="669ED29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Оцінка вибуття запасів здійснюється методом середньозваженої собівартості відповідної одиниці запасів.</w:t>
      </w:r>
    </w:p>
    <w:p w14:paraId="7601E4F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Вартість малоцінних та швидкозношуваних предметів (МШП), переданих в експлуатації, виключати зі складу активів. Списання відбувається одразу при відпуску в експлуатацію. Знос нараховується в сумі 100% амортизованої вартості в першому місяці використання. Закупки МШП здійснювати в межах виробничої необхідності для поточних потреб підприємства. Запас МШП може складати не більше декадної потреби фірми.</w:t>
      </w:r>
    </w:p>
    <w:p w14:paraId="41BA9A9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На дату балансу запаси у бухгалтерському обліку та звітності відображаються за найменшою з двох оцінок: за первісною вартістю чи за чистою вартістю реалізації.</w:t>
      </w:r>
    </w:p>
    <w:p w14:paraId="2EC9AD9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Балансова вартість запасів на кінець року 26122 тис. грн.:</w:t>
      </w:r>
    </w:p>
    <w:p w14:paraId="0A150A5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сировина і матеріали 9372 тис. грн.;</w:t>
      </w:r>
    </w:p>
    <w:p w14:paraId="643A83F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купівельні напівфабрикати та комплектуючі вироби 2374 тис. грн.</w:t>
      </w:r>
    </w:p>
    <w:p w14:paraId="33E4BAA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паливо 61 тис. грн.</w:t>
      </w:r>
    </w:p>
    <w:p w14:paraId="68DA379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тара і тарні матеріали 9 тис. грн.</w:t>
      </w:r>
    </w:p>
    <w:p w14:paraId="1692A2C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будівельні матеріали 1635 тис. грн.</w:t>
      </w:r>
    </w:p>
    <w:p w14:paraId="127B4B6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запасні частини 315 тис. грн.</w:t>
      </w:r>
    </w:p>
    <w:p w14:paraId="1F07FD6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 малоцінні та швидкозношувані предмети 2806 тис. грн. </w:t>
      </w:r>
    </w:p>
    <w:p w14:paraId="1091AD4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незавершене виробництво 2535 тис. грн.;</w:t>
      </w:r>
    </w:p>
    <w:p w14:paraId="3FB1CB4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готова продукція 1753 тис. грн.;</w:t>
      </w:r>
    </w:p>
    <w:p w14:paraId="22D0ED2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товари 5262 тис. грн.</w:t>
      </w:r>
    </w:p>
    <w:p w14:paraId="442733D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2EFC487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Дебіторська заборгованість:</w:t>
      </w:r>
    </w:p>
    <w:p w14:paraId="1F75187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В балансі дебіторську заборгованість за товари, роботи, послуги визнавати за чистою вартістю, яка дорівнює сумі дебіторської заборгованості за мінусом сумнівних боргів.</w:t>
      </w:r>
    </w:p>
    <w:p w14:paraId="6A390E4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Межа суттєвості сумнівних боргів в розмірі 7000,00 грн. Граничний термін, після закінчення якого заборгованість може вважатися сумнівною становить 12 місяців.</w:t>
      </w:r>
    </w:p>
    <w:p w14:paraId="29E6CE8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Підставою для створення резерву сумнівних боргів може слугувати акт звірки, направлений покупцю та повернутий без узгодження, Договір, відвантажувальна накладна або рахунок з простроченим строком сплати більше 30 днів, претензія.</w:t>
      </w:r>
    </w:p>
    <w:p w14:paraId="168EFFF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Сумнівною вважається поточна заборгованість (за продукцію, товари, послуги), за якою існує невпевненість щодо її погашення.</w:t>
      </w:r>
    </w:p>
    <w:p w14:paraId="06FE938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Поточна дебіторська заборгованість за продукцію, товари, роботи, послуги станом на кінець звітного року складає 1633 тис. грн. (до 12 місяців - 1295 тис. грн., від 18 до 36 місяців - 338 тис. грн.) </w:t>
      </w:r>
    </w:p>
    <w:p w14:paraId="6F6E71F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Інша поточна дебіторська заборгованість на кінець звітного року 5241 тис. грн.</w:t>
      </w:r>
    </w:p>
    <w:p w14:paraId="7B17EFD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Резерв сумнівних боргів не створювався.</w:t>
      </w:r>
    </w:p>
    <w:p w14:paraId="605911E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Витрати майбутніх періодів у звітному році складають 62 тис. грн.</w:t>
      </w:r>
    </w:p>
    <w:p w14:paraId="54109C1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Грошові кошти станом на кінець звітного року 2946 тис. грн.:</w:t>
      </w:r>
    </w:p>
    <w:p w14:paraId="1C40072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поточний рахунок у банку - 2946 тис. грн.</w:t>
      </w:r>
    </w:p>
    <w:p w14:paraId="5F5F27E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6089ABD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C93484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704A7" w:rsidRPr="000704A7" w14:paraId="12DFF1E3" w14:textId="77777777" w:rsidTr="00D25020">
        <w:tc>
          <w:tcPr>
            <w:tcW w:w="2943" w:type="dxa"/>
            <w:shd w:val="clear" w:color="auto" w:fill="auto"/>
          </w:tcPr>
          <w:p w14:paraId="5948A37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Директор</w:t>
            </w:r>
          </w:p>
        </w:tc>
        <w:tc>
          <w:tcPr>
            <w:tcW w:w="2765" w:type="dxa"/>
            <w:shd w:val="clear" w:color="auto" w:fill="auto"/>
            <w:vAlign w:val="center"/>
          </w:tcPr>
          <w:p w14:paraId="52B3AD4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147" w:type="dxa"/>
            <w:shd w:val="clear" w:color="auto" w:fill="auto"/>
          </w:tcPr>
          <w:p w14:paraId="520B343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Мащенко Олександр Володимирович</w:t>
            </w:r>
          </w:p>
        </w:tc>
      </w:tr>
      <w:tr w:rsidR="000704A7" w:rsidRPr="000704A7" w14:paraId="5A3C2AEC" w14:textId="77777777" w:rsidTr="00D25020">
        <w:tc>
          <w:tcPr>
            <w:tcW w:w="2943" w:type="dxa"/>
            <w:shd w:val="clear" w:color="auto" w:fill="auto"/>
          </w:tcPr>
          <w:p w14:paraId="344F504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61C6AF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147" w:type="dxa"/>
            <w:shd w:val="clear" w:color="auto" w:fill="auto"/>
          </w:tcPr>
          <w:p w14:paraId="1E4F109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72763390" w14:textId="77777777" w:rsidTr="00D25020">
        <w:tc>
          <w:tcPr>
            <w:tcW w:w="2943" w:type="dxa"/>
            <w:shd w:val="clear" w:color="auto" w:fill="auto"/>
          </w:tcPr>
          <w:p w14:paraId="5147972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427F3AF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14:paraId="2606EB1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158E27E0" w14:textId="77777777" w:rsidTr="00D25020">
        <w:tc>
          <w:tcPr>
            <w:tcW w:w="2943" w:type="dxa"/>
            <w:shd w:val="clear" w:color="auto" w:fill="auto"/>
          </w:tcPr>
          <w:p w14:paraId="3BA5037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ru-RU" w:eastAsia="ru-RU"/>
              </w:rPr>
              <w:t>Головний бухгалтер</w:t>
            </w:r>
            <w:r w:rsidRPr="000704A7">
              <w:rPr>
                <w:rFonts w:ascii="Times New Roman" w:hAnsi="Times New Roman"/>
                <w:b/>
                <w:color w:val="000000"/>
                <w:sz w:val="20"/>
                <w:szCs w:val="20"/>
                <w:lang w:val="ru-RU" w:eastAsia="ru-RU"/>
              </w:rPr>
              <w:t xml:space="preserve"> </w:t>
            </w:r>
            <w:r w:rsidRPr="000704A7">
              <w:rPr>
                <w:rFonts w:ascii="Times New Roman" w:hAnsi="Times New Roman"/>
                <w:b/>
                <w:color w:val="000000"/>
                <w:sz w:val="20"/>
                <w:szCs w:val="20"/>
                <w:lang w:eastAsia="ru-RU"/>
              </w:rPr>
              <w:t xml:space="preserve">   </w:t>
            </w:r>
          </w:p>
        </w:tc>
        <w:tc>
          <w:tcPr>
            <w:tcW w:w="2765" w:type="dxa"/>
            <w:shd w:val="clear" w:color="auto" w:fill="auto"/>
            <w:vAlign w:val="center"/>
          </w:tcPr>
          <w:p w14:paraId="4482B24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147" w:type="dxa"/>
            <w:shd w:val="clear" w:color="auto" w:fill="auto"/>
          </w:tcPr>
          <w:p w14:paraId="64FE945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Путіліна Лідія Антонівна</w:t>
            </w:r>
          </w:p>
        </w:tc>
      </w:tr>
      <w:tr w:rsidR="000704A7" w:rsidRPr="000704A7" w14:paraId="6F7AD739" w14:textId="77777777" w:rsidTr="00D25020">
        <w:tc>
          <w:tcPr>
            <w:tcW w:w="2943" w:type="dxa"/>
            <w:shd w:val="clear" w:color="auto" w:fill="auto"/>
          </w:tcPr>
          <w:p w14:paraId="099C746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522B27F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147" w:type="dxa"/>
            <w:shd w:val="clear" w:color="auto" w:fill="auto"/>
          </w:tcPr>
          <w:p w14:paraId="5CA98C5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569FA72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5DD8B1E" w14:textId="77777777" w:rsidR="000704A7" w:rsidRPr="000704A7" w:rsidRDefault="000704A7" w:rsidP="000704A7">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704A7" w:rsidRPr="000704A7" w14:paraId="09281B20" w14:textId="77777777" w:rsidTr="00D25020">
        <w:tc>
          <w:tcPr>
            <w:tcW w:w="6082" w:type="dxa"/>
          </w:tcPr>
          <w:p w14:paraId="5F2EDDF4"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2405D49A"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0EB9CE32"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r w:rsidRPr="000704A7">
              <w:rPr>
                <w:rFonts w:ascii="Times New Roman" w:hAnsi="Times New Roman"/>
                <w:sz w:val="18"/>
                <w:szCs w:val="18"/>
                <w:lang w:eastAsia="ru-RU"/>
              </w:rPr>
              <w:t>Коди</w:t>
            </w:r>
          </w:p>
        </w:tc>
      </w:tr>
      <w:tr w:rsidR="000704A7" w:rsidRPr="000704A7" w14:paraId="40382F6C" w14:textId="77777777" w:rsidTr="00D25020">
        <w:tc>
          <w:tcPr>
            <w:tcW w:w="6082" w:type="dxa"/>
          </w:tcPr>
          <w:p w14:paraId="62A54EA0"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7AC62C35" w14:textId="77777777" w:rsidR="000704A7" w:rsidRPr="000704A7" w:rsidRDefault="000704A7" w:rsidP="000704A7">
            <w:pPr>
              <w:widowControl w:val="0"/>
              <w:spacing w:after="0" w:line="240" w:lineRule="auto"/>
              <w:jc w:val="center"/>
              <w:rPr>
                <w:rFonts w:ascii="Times New Roman" w:hAnsi="Times New Roman"/>
                <w:sz w:val="16"/>
                <w:szCs w:val="16"/>
                <w:lang w:val="ru-RU" w:eastAsia="ru-RU"/>
              </w:rPr>
            </w:pPr>
            <w:r w:rsidRPr="000704A7">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F9AF686"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14:paraId="16F04388"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1A5B6B83"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r>
      <w:tr w:rsidR="000704A7" w:rsidRPr="000704A7" w14:paraId="32D57EB3" w14:textId="77777777" w:rsidTr="00D25020">
        <w:tc>
          <w:tcPr>
            <w:tcW w:w="6082" w:type="dxa"/>
          </w:tcPr>
          <w:p w14:paraId="468009DE" w14:textId="77777777" w:rsidR="000704A7" w:rsidRPr="000704A7" w:rsidRDefault="000704A7" w:rsidP="000704A7">
            <w:pPr>
              <w:widowControl w:val="0"/>
              <w:spacing w:after="0" w:line="240" w:lineRule="auto"/>
              <w:rPr>
                <w:rFonts w:ascii="Times New Roman" w:hAnsi="Times New Roman"/>
                <w:sz w:val="20"/>
                <w:szCs w:val="20"/>
                <w:lang w:val="en-US" w:eastAsia="ru-RU"/>
              </w:rPr>
            </w:pPr>
            <w:r w:rsidRPr="000704A7">
              <w:rPr>
                <w:rFonts w:ascii="Times New Roman" w:hAnsi="Times New Roman"/>
                <w:sz w:val="20"/>
                <w:szCs w:val="20"/>
                <w:lang w:eastAsia="ru-RU"/>
              </w:rPr>
              <w:t xml:space="preserve">Підприємство  </w:t>
            </w:r>
            <w:r w:rsidRPr="000704A7">
              <w:rPr>
                <w:rFonts w:ascii="Times New Roman" w:hAnsi="Times New Roman"/>
                <w:sz w:val="20"/>
                <w:szCs w:val="20"/>
                <w:lang w:val="en-US" w:eastAsia="ru-RU"/>
              </w:rPr>
              <w:t xml:space="preserve"> </w:t>
            </w:r>
            <w:r w:rsidRPr="000704A7">
              <w:rPr>
                <w:rFonts w:ascii="Times New Roman" w:hAnsi="Times New Roman"/>
                <w:sz w:val="20"/>
                <w:szCs w:val="20"/>
                <w:u w:val="single"/>
                <w:lang w:val="en-US" w:eastAsia="ru-RU"/>
              </w:rPr>
              <w:t>ПРИВАТНЕ АКЦІОНЕРНЕ ТОВАРИСТВО "ХАРКІВПРОДМАШ"</w:t>
            </w:r>
          </w:p>
        </w:tc>
        <w:tc>
          <w:tcPr>
            <w:tcW w:w="1956" w:type="dxa"/>
          </w:tcPr>
          <w:p w14:paraId="39075600"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97B1B5C"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30034636</w:t>
            </w:r>
          </w:p>
        </w:tc>
      </w:tr>
    </w:tbl>
    <w:p w14:paraId="436A708B" w14:textId="77777777" w:rsidR="000704A7" w:rsidRPr="000704A7" w:rsidRDefault="000704A7" w:rsidP="000704A7">
      <w:pPr>
        <w:widowControl w:val="0"/>
        <w:spacing w:after="0" w:line="240" w:lineRule="auto"/>
        <w:jc w:val="center"/>
        <w:rPr>
          <w:rFonts w:ascii="Times New Roman" w:hAnsi="Times New Roman"/>
          <w:b/>
          <w:bCs/>
          <w:lang w:eastAsia="ru-RU"/>
        </w:rPr>
      </w:pPr>
    </w:p>
    <w:p w14:paraId="656C6454" w14:textId="77777777" w:rsidR="000704A7" w:rsidRPr="000704A7" w:rsidRDefault="000704A7" w:rsidP="000704A7">
      <w:pPr>
        <w:widowControl w:val="0"/>
        <w:spacing w:after="0" w:line="240" w:lineRule="auto"/>
        <w:jc w:val="center"/>
        <w:rPr>
          <w:rFonts w:ascii="Times New Roman" w:hAnsi="Times New Roman"/>
          <w:b/>
          <w:bCs/>
          <w:lang w:val="en-US" w:eastAsia="ru-RU"/>
        </w:rPr>
      </w:pPr>
      <w:r w:rsidRPr="000704A7">
        <w:rPr>
          <w:rFonts w:ascii="Times New Roman" w:hAnsi="Times New Roman"/>
          <w:b/>
          <w:bCs/>
          <w:lang w:val="en-US" w:eastAsia="ru-RU"/>
        </w:rPr>
        <w:t>Звіт про фінансові результати</w:t>
      </w:r>
      <w:r w:rsidRPr="000704A7">
        <w:rPr>
          <w:rFonts w:ascii="Times New Roman" w:hAnsi="Times New Roman"/>
          <w:b/>
          <w:bCs/>
          <w:lang w:eastAsia="ru-RU"/>
        </w:rPr>
        <w:t xml:space="preserve"> ( </w:t>
      </w:r>
      <w:r w:rsidRPr="000704A7">
        <w:rPr>
          <w:rFonts w:ascii="Times New Roman" w:hAnsi="Times New Roman"/>
          <w:b/>
          <w:bCs/>
          <w:color w:val="000000"/>
          <w:lang w:eastAsia="ru-RU"/>
        </w:rPr>
        <w:t>Звіт про сукупний дохід</w:t>
      </w:r>
      <w:r w:rsidRPr="000704A7">
        <w:rPr>
          <w:rFonts w:ascii="Times New Roman" w:hAnsi="Times New Roman"/>
          <w:bCs/>
          <w:color w:val="000000"/>
          <w:sz w:val="20"/>
          <w:szCs w:val="20"/>
          <w:lang w:eastAsia="ru-RU"/>
        </w:rPr>
        <w:t xml:space="preserve"> </w:t>
      </w:r>
      <w:r w:rsidRPr="000704A7">
        <w:rPr>
          <w:rFonts w:ascii="Times New Roman" w:hAnsi="Times New Roman"/>
          <w:b/>
          <w:bCs/>
          <w:lang w:eastAsia="ru-RU"/>
        </w:rPr>
        <w:t xml:space="preserve">) </w:t>
      </w:r>
    </w:p>
    <w:p w14:paraId="0A51D092" w14:textId="77777777" w:rsidR="000704A7" w:rsidRPr="000704A7" w:rsidRDefault="000704A7" w:rsidP="000704A7">
      <w:pPr>
        <w:widowControl w:val="0"/>
        <w:spacing w:after="0" w:line="240" w:lineRule="auto"/>
        <w:jc w:val="center"/>
        <w:rPr>
          <w:rFonts w:ascii="Times New Roman" w:hAnsi="Times New Roman"/>
          <w:b/>
          <w:bCs/>
          <w:lang w:eastAsia="ru-RU"/>
        </w:rPr>
      </w:pPr>
      <w:r w:rsidRPr="000704A7">
        <w:rPr>
          <w:rFonts w:ascii="Times New Roman" w:hAnsi="Times New Roman"/>
          <w:b/>
          <w:bCs/>
          <w:lang w:val="en-US" w:eastAsia="ru-RU"/>
        </w:rPr>
        <w:t>з</w:t>
      </w:r>
      <w:r w:rsidRPr="000704A7">
        <w:rPr>
          <w:rFonts w:ascii="Times New Roman" w:hAnsi="Times New Roman"/>
          <w:b/>
          <w:bCs/>
          <w:lang w:eastAsia="ru-RU"/>
        </w:rPr>
        <w:t xml:space="preserve">а </w:t>
      </w:r>
      <w:r w:rsidRPr="000704A7">
        <w:rPr>
          <w:rFonts w:ascii="Times New Roman" w:hAnsi="Times New Roman"/>
          <w:b/>
          <w:bCs/>
          <w:lang w:val="en-US" w:eastAsia="ru-RU"/>
        </w:rPr>
        <w:t>2024 рік</w:t>
      </w:r>
      <w:r w:rsidRPr="000704A7">
        <w:rPr>
          <w:rFonts w:ascii="Times New Roman" w:hAnsi="Times New Roman"/>
          <w:b/>
          <w:bCs/>
          <w:lang w:eastAsia="ru-RU"/>
        </w:rPr>
        <w:t xml:space="preserve"> </w:t>
      </w:r>
    </w:p>
    <w:p w14:paraId="7FBB33A6"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704A7" w:rsidRPr="000704A7" w14:paraId="6C5F5B22" w14:textId="77777777" w:rsidTr="00D25020">
        <w:trPr>
          <w:jc w:val="right"/>
        </w:trPr>
        <w:tc>
          <w:tcPr>
            <w:tcW w:w="8613" w:type="dxa"/>
            <w:tcBorders>
              <w:right w:val="single" w:sz="4" w:space="0" w:color="auto"/>
            </w:tcBorders>
            <w:vAlign w:val="center"/>
          </w:tcPr>
          <w:p w14:paraId="4BB95380" w14:textId="77777777" w:rsidR="000704A7" w:rsidRPr="000704A7" w:rsidRDefault="000704A7" w:rsidP="000704A7">
            <w:pPr>
              <w:widowControl w:val="0"/>
              <w:spacing w:after="0" w:line="240" w:lineRule="auto"/>
              <w:rPr>
                <w:rFonts w:ascii="Times New Roman" w:hAnsi="Times New Roman"/>
                <w:lang w:val="ru-RU" w:eastAsia="ru-RU"/>
              </w:rPr>
            </w:pPr>
            <w:r w:rsidRPr="000704A7">
              <w:rPr>
                <w:rFonts w:ascii="Times New Roman" w:hAnsi="Times New Roman"/>
                <w:lang w:eastAsia="ru-RU"/>
              </w:rPr>
              <w:t xml:space="preserve">                                                                    </w:t>
            </w:r>
            <w:r w:rsidRPr="000704A7">
              <w:rPr>
                <w:rFonts w:ascii="Times New Roman" w:hAnsi="Times New Roman"/>
                <w:lang w:val="en-US" w:eastAsia="ru-RU"/>
              </w:rPr>
              <w:t>Форма № 2</w:t>
            </w:r>
            <w:r w:rsidRPr="000704A7">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FC53A6E" w14:textId="77777777" w:rsidR="000704A7" w:rsidRPr="000704A7" w:rsidRDefault="000704A7" w:rsidP="000704A7">
            <w:pPr>
              <w:keepNext/>
              <w:keepLines/>
              <w:widowControl w:val="0"/>
              <w:suppressAutoHyphens/>
              <w:spacing w:after="0" w:line="240" w:lineRule="auto"/>
              <w:rPr>
                <w:rFonts w:ascii="Times New Roman" w:hAnsi="Times New Roman"/>
                <w:lang w:val="en-US" w:eastAsia="ru-RU"/>
              </w:rPr>
            </w:pPr>
            <w:r w:rsidRPr="000704A7">
              <w:rPr>
                <w:rFonts w:ascii="Times New Roman" w:hAnsi="Times New Roman"/>
                <w:lang w:val="en-US" w:eastAsia="ru-RU"/>
              </w:rPr>
              <w:t>1801003</w:t>
            </w:r>
          </w:p>
        </w:tc>
      </w:tr>
    </w:tbl>
    <w:p w14:paraId="21382B01"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p w14:paraId="02D67E63"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lang w:eastAsia="ru-RU"/>
        </w:rPr>
        <w:t>І. ФІНАНСОВІ РЕЗУЛЬТАТИ</w:t>
      </w:r>
    </w:p>
    <w:p w14:paraId="79BB5834"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592A3EEB"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2333C499" w14:textId="77777777" w:rsidR="000704A7" w:rsidRPr="000704A7" w:rsidRDefault="000704A7" w:rsidP="000704A7">
            <w:pPr>
              <w:widowControl w:val="0"/>
              <w:spacing w:after="0" w:line="240" w:lineRule="auto"/>
              <w:ind w:firstLine="567"/>
              <w:jc w:val="center"/>
              <w:rPr>
                <w:rFonts w:ascii="Times New Roman" w:hAnsi="Times New Roman"/>
                <w:b/>
                <w:sz w:val="20"/>
                <w:szCs w:val="20"/>
                <w:lang w:eastAsia="ru-RU"/>
              </w:rPr>
            </w:pPr>
            <w:r w:rsidRPr="000704A7">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409D5CF"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85C30D4"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За</w:t>
            </w:r>
            <w:r w:rsidRPr="000704A7">
              <w:rPr>
                <w:rFonts w:ascii="Times New Roman" w:hAnsi="Times New Roman"/>
                <w:b/>
                <w:bCs/>
                <w:sz w:val="20"/>
                <w:szCs w:val="20"/>
                <w:lang w:val="ru-RU" w:eastAsia="ru-RU"/>
              </w:rPr>
              <w:t xml:space="preserve"> звітн</w:t>
            </w:r>
            <w:r w:rsidRPr="000704A7">
              <w:rPr>
                <w:rFonts w:ascii="Times New Roman" w:hAnsi="Times New Roman"/>
                <w:b/>
                <w:bCs/>
                <w:sz w:val="20"/>
                <w:szCs w:val="20"/>
                <w:lang w:eastAsia="ru-RU"/>
              </w:rPr>
              <w:t>ий</w:t>
            </w:r>
            <w:r w:rsidRPr="000704A7">
              <w:rPr>
                <w:rFonts w:ascii="Times New Roman" w:hAnsi="Times New Roman"/>
                <w:b/>
                <w:bCs/>
                <w:sz w:val="20"/>
                <w:szCs w:val="20"/>
                <w:lang w:val="ru-RU" w:eastAsia="ru-RU"/>
              </w:rPr>
              <w:t xml:space="preserve"> </w:t>
            </w:r>
            <w:r w:rsidRPr="000704A7">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3CA0B8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color w:val="000000"/>
                <w:sz w:val="20"/>
                <w:szCs w:val="20"/>
                <w:lang w:eastAsia="ru-RU"/>
              </w:rPr>
              <w:t>За аналогічний</w:t>
            </w:r>
            <w:r w:rsidRPr="000704A7">
              <w:rPr>
                <w:rFonts w:ascii="Times New Roman" w:hAnsi="Times New Roman"/>
                <w:b/>
                <w:color w:val="000000"/>
                <w:sz w:val="20"/>
                <w:szCs w:val="20"/>
                <w:lang w:eastAsia="ru-RU"/>
              </w:rPr>
              <w:br/>
              <w:t>період попереднього року</w:t>
            </w:r>
          </w:p>
        </w:tc>
      </w:tr>
      <w:tr w:rsidR="000704A7" w:rsidRPr="000704A7" w14:paraId="2AD664D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4BCB2A2"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1DD4F5"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7F884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9B09D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5852F9E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DE741C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D2650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7B78C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39366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D4D74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50710</w:t>
            </w:r>
          </w:p>
        </w:tc>
      </w:tr>
      <w:tr w:rsidR="000704A7" w:rsidRPr="000704A7" w14:paraId="6C58276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24B227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74E9A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34394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(28611)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87586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(37277)</w:t>
            </w:r>
          </w:p>
        </w:tc>
      </w:tr>
      <w:tr w:rsidR="000704A7" w:rsidRPr="000704A7" w14:paraId="2AEB90E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CEDC55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Валовий:  </w:t>
            </w:r>
          </w:p>
          <w:p w14:paraId="18B933F7"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0B408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B764E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10755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A7581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13433</w:t>
            </w:r>
          </w:p>
        </w:tc>
      </w:tr>
      <w:tr w:rsidR="000704A7" w:rsidRPr="000704A7" w14:paraId="04466F7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A237F68"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DB922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83703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74935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1F1BFA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D2FEF4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FBE4C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8408D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707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5437E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807</w:t>
            </w:r>
          </w:p>
        </w:tc>
      </w:tr>
      <w:tr w:rsidR="000704A7" w:rsidRPr="000704A7" w14:paraId="7C7EA7F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251898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1624E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91E35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(8348)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CA85E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(8347)</w:t>
            </w:r>
          </w:p>
        </w:tc>
      </w:tr>
      <w:tr w:rsidR="000704A7" w:rsidRPr="000704A7" w14:paraId="3970073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1FF3E9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10409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8A49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42F2F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(2708)</w:t>
            </w:r>
          </w:p>
        </w:tc>
      </w:tr>
      <w:tr w:rsidR="000704A7" w:rsidRPr="000704A7" w14:paraId="65A9190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9D086E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D4ADF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232A0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(720)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10696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(275)</w:t>
            </w:r>
          </w:p>
        </w:tc>
      </w:tr>
      <w:tr w:rsidR="000704A7" w:rsidRPr="000704A7" w14:paraId="08E00CC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331A4E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Фінансовий результат від операційної діяльності:  </w:t>
            </w:r>
          </w:p>
          <w:p w14:paraId="42908584"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5EF0F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502A8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7C1FE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2910</w:t>
            </w:r>
          </w:p>
        </w:tc>
      </w:tr>
      <w:tr w:rsidR="000704A7" w:rsidRPr="000704A7" w14:paraId="20E075D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656E27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39F31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2EFA9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4F5E4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388BA2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E15FE8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D2E5E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C991E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EE0D7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15F76D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F5A04C5"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75BF8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4250B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1FB49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812E4B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65F1795"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18842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9377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5C82C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56CCE5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7DE009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C8E00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47DB4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B38E7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555DFF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A33823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16754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9F139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BE808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7ACAA27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A7DB23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29C2C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219F2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E4C0F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(86)</w:t>
            </w:r>
          </w:p>
        </w:tc>
      </w:tr>
      <w:tr w:rsidR="000704A7" w:rsidRPr="000704A7" w14:paraId="3A4F698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AC84D15"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Фінансовий результат до оподаткування:</w:t>
            </w:r>
          </w:p>
          <w:p w14:paraId="0141F6F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AC67D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18F54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1486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869D5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2824</w:t>
            </w:r>
          </w:p>
        </w:tc>
      </w:tr>
      <w:tr w:rsidR="000704A7" w:rsidRPr="000704A7" w14:paraId="7841A54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38F2B3E"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7AB7E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EDCC3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C150B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346D33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96DEB1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DF71B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198BF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1A3A9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-508</w:t>
            </w:r>
          </w:p>
        </w:tc>
      </w:tr>
      <w:tr w:rsidR="000704A7" w:rsidRPr="000704A7" w14:paraId="246BB08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F2140A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B9A9B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B1DA0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062FF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740323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260576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фінансовий результат:  </w:t>
            </w:r>
          </w:p>
          <w:p w14:paraId="5504F56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46A5F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58D34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AD7A7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2316</w:t>
            </w:r>
          </w:p>
        </w:tc>
      </w:tr>
      <w:tr w:rsidR="000704A7" w:rsidRPr="000704A7" w14:paraId="56AD9D4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4D38C6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BD064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A6D5F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6B4E7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bl>
    <w:p w14:paraId="5D78285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65AFEF70" w14:textId="77777777" w:rsidR="000704A7" w:rsidRPr="000704A7" w:rsidRDefault="000704A7" w:rsidP="000704A7">
      <w:pPr>
        <w:widowControl w:val="0"/>
        <w:spacing w:after="0" w:line="240" w:lineRule="auto"/>
        <w:ind w:firstLine="567"/>
        <w:jc w:val="center"/>
        <w:rPr>
          <w:rFonts w:ascii="Times New Roman" w:hAnsi="Times New Roman"/>
          <w:b/>
          <w:lang w:val="en-US" w:eastAsia="ru-RU"/>
        </w:rPr>
      </w:pPr>
      <w:r w:rsidRPr="000704A7">
        <w:rPr>
          <w:rFonts w:ascii="Times New Roman" w:hAnsi="Times New Roman"/>
          <w:b/>
          <w:color w:val="000000"/>
          <w:lang w:eastAsia="ru-RU"/>
        </w:rPr>
        <w:t xml:space="preserve">II. </w:t>
      </w:r>
      <w:r w:rsidRPr="000704A7">
        <w:rPr>
          <w:rFonts w:ascii="Times New Roman" w:hAnsi="Times New Roman"/>
          <w:b/>
          <w:lang w:eastAsia="ru-RU"/>
        </w:rPr>
        <w:t>СУКУПНИЙ ДОХІД</w:t>
      </w:r>
    </w:p>
    <w:p w14:paraId="29817C1F"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686DE6C0"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67838255" w14:textId="77777777" w:rsidR="000704A7" w:rsidRPr="000704A7" w:rsidRDefault="000704A7" w:rsidP="000704A7">
            <w:pPr>
              <w:widowControl w:val="0"/>
              <w:spacing w:after="0" w:line="240" w:lineRule="auto"/>
              <w:ind w:firstLine="567"/>
              <w:jc w:val="center"/>
              <w:rPr>
                <w:rFonts w:ascii="Times New Roman" w:hAnsi="Times New Roman"/>
                <w:b/>
                <w:sz w:val="20"/>
                <w:szCs w:val="20"/>
                <w:lang w:eastAsia="ru-RU"/>
              </w:rPr>
            </w:pPr>
            <w:r w:rsidRPr="000704A7">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3B2BE540"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E069115"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За</w:t>
            </w:r>
            <w:r w:rsidRPr="000704A7">
              <w:rPr>
                <w:rFonts w:ascii="Times New Roman" w:hAnsi="Times New Roman"/>
                <w:b/>
                <w:bCs/>
                <w:sz w:val="20"/>
                <w:szCs w:val="20"/>
                <w:lang w:val="ru-RU" w:eastAsia="ru-RU"/>
              </w:rPr>
              <w:t xml:space="preserve"> звітн</w:t>
            </w:r>
            <w:r w:rsidRPr="000704A7">
              <w:rPr>
                <w:rFonts w:ascii="Times New Roman" w:hAnsi="Times New Roman"/>
                <w:b/>
                <w:bCs/>
                <w:sz w:val="20"/>
                <w:szCs w:val="20"/>
                <w:lang w:eastAsia="ru-RU"/>
              </w:rPr>
              <w:t>ий</w:t>
            </w:r>
            <w:r w:rsidRPr="000704A7">
              <w:rPr>
                <w:rFonts w:ascii="Times New Roman" w:hAnsi="Times New Roman"/>
                <w:b/>
                <w:bCs/>
                <w:sz w:val="20"/>
                <w:szCs w:val="20"/>
                <w:lang w:val="ru-RU" w:eastAsia="ru-RU"/>
              </w:rPr>
              <w:t xml:space="preserve"> </w:t>
            </w:r>
            <w:r w:rsidRPr="000704A7">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CF89B6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color w:val="000000"/>
                <w:sz w:val="20"/>
                <w:szCs w:val="20"/>
                <w:lang w:eastAsia="ru-RU"/>
              </w:rPr>
              <w:t>За аналогічний</w:t>
            </w:r>
            <w:r w:rsidRPr="000704A7">
              <w:rPr>
                <w:rFonts w:ascii="Times New Roman" w:hAnsi="Times New Roman"/>
                <w:b/>
                <w:color w:val="000000"/>
                <w:sz w:val="20"/>
                <w:szCs w:val="20"/>
                <w:lang w:eastAsia="ru-RU"/>
              </w:rPr>
              <w:br/>
              <w:t>період попереднього року</w:t>
            </w:r>
          </w:p>
        </w:tc>
      </w:tr>
      <w:tr w:rsidR="000704A7" w:rsidRPr="000704A7" w14:paraId="155BEB7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B3A402B"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BCAB74"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0A6851"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50C9D5"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5156A4F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265DEA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1C322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BD729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E2DD7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448FE6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403CBA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A7E44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ECB31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9F172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E078C6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F5576B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B7F92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DE79F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F95A3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9FBC073"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2A25F1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2742C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3ADB4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FB626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4352C4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A12AEF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CEA2C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487C5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D72F0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7A0924E1"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6F0E4A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7FD4D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1552F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1B8D5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BE1201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BD8BE6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0C65C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A97BA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F89E6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40B0ED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6981FC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086CA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3C848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B5FF2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FFF1F3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744BEBF"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56762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FFD56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AA36A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2316</w:t>
            </w:r>
          </w:p>
        </w:tc>
      </w:tr>
    </w:tbl>
    <w:p w14:paraId="595CB76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54F4B605"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lang w:val="en-US" w:eastAsia="ru-RU"/>
        </w:rPr>
        <w:t xml:space="preserve">III. </w:t>
      </w:r>
      <w:r w:rsidRPr="000704A7">
        <w:rPr>
          <w:rFonts w:ascii="Times New Roman" w:hAnsi="Times New Roman"/>
          <w:b/>
          <w:lang w:eastAsia="ru-RU"/>
        </w:rPr>
        <w:t>ЕЛЕМЕНТИ ОПЕРАЦІЙНИХ ВИТРАТ</w:t>
      </w:r>
    </w:p>
    <w:p w14:paraId="4AF7C238" w14:textId="77777777" w:rsidR="000704A7" w:rsidRPr="000704A7" w:rsidRDefault="000704A7" w:rsidP="000704A7">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0C133559"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1DE2C778" w14:textId="77777777" w:rsidR="000704A7" w:rsidRPr="000704A7" w:rsidRDefault="000704A7" w:rsidP="000704A7">
            <w:pPr>
              <w:widowControl w:val="0"/>
              <w:spacing w:after="0" w:line="240" w:lineRule="auto"/>
              <w:ind w:firstLine="567"/>
              <w:jc w:val="center"/>
              <w:rPr>
                <w:rFonts w:ascii="Times New Roman" w:hAnsi="Times New Roman"/>
                <w:b/>
                <w:sz w:val="20"/>
                <w:szCs w:val="20"/>
                <w:lang w:eastAsia="ru-RU"/>
              </w:rPr>
            </w:pPr>
            <w:r w:rsidRPr="000704A7">
              <w:rPr>
                <w:rFonts w:ascii="Times New Roman" w:hAnsi="Times New Roman"/>
                <w:b/>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00B1A5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4FF3E78"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eastAsia="ru-RU"/>
              </w:rPr>
              <w:t>За</w:t>
            </w:r>
            <w:r w:rsidRPr="000704A7">
              <w:rPr>
                <w:rFonts w:ascii="Times New Roman" w:hAnsi="Times New Roman"/>
                <w:b/>
                <w:bCs/>
                <w:sz w:val="20"/>
                <w:szCs w:val="20"/>
                <w:lang w:val="ru-RU" w:eastAsia="ru-RU"/>
              </w:rPr>
              <w:t xml:space="preserve"> звітн</w:t>
            </w:r>
            <w:r w:rsidRPr="000704A7">
              <w:rPr>
                <w:rFonts w:ascii="Times New Roman" w:hAnsi="Times New Roman"/>
                <w:b/>
                <w:bCs/>
                <w:sz w:val="20"/>
                <w:szCs w:val="20"/>
                <w:lang w:eastAsia="ru-RU"/>
              </w:rPr>
              <w:t>ий</w:t>
            </w:r>
            <w:r w:rsidRPr="000704A7">
              <w:rPr>
                <w:rFonts w:ascii="Times New Roman" w:hAnsi="Times New Roman"/>
                <w:b/>
                <w:bCs/>
                <w:sz w:val="20"/>
                <w:szCs w:val="20"/>
                <w:lang w:val="ru-RU" w:eastAsia="ru-RU"/>
              </w:rPr>
              <w:t xml:space="preserve"> </w:t>
            </w:r>
            <w:r w:rsidRPr="000704A7">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F0C75E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color w:val="000000"/>
                <w:sz w:val="20"/>
                <w:szCs w:val="20"/>
                <w:lang w:eastAsia="ru-RU"/>
              </w:rPr>
              <w:t>За аналогічний</w:t>
            </w:r>
            <w:r w:rsidRPr="000704A7">
              <w:rPr>
                <w:rFonts w:ascii="Times New Roman" w:hAnsi="Times New Roman"/>
                <w:b/>
                <w:color w:val="000000"/>
                <w:sz w:val="20"/>
                <w:szCs w:val="20"/>
                <w:lang w:eastAsia="ru-RU"/>
              </w:rPr>
              <w:br/>
              <w:t>період попереднього року</w:t>
            </w:r>
          </w:p>
        </w:tc>
      </w:tr>
      <w:tr w:rsidR="000704A7" w:rsidRPr="000704A7" w14:paraId="7A9A1C9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7F24D6E"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915459"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5D9693"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6660B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4F56089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548605F" w14:textId="77777777" w:rsidR="000704A7" w:rsidRPr="000704A7" w:rsidRDefault="000704A7" w:rsidP="000704A7">
            <w:pPr>
              <w:widowControl w:val="0"/>
              <w:spacing w:after="0" w:line="240" w:lineRule="auto"/>
              <w:rPr>
                <w:rFonts w:ascii="Times New Roman" w:hAnsi="Times New Roman"/>
                <w:b/>
                <w:bCs/>
                <w:sz w:val="20"/>
                <w:szCs w:val="20"/>
                <w:lang w:val="en-US" w:eastAsia="ru-RU"/>
              </w:rPr>
            </w:pPr>
            <w:r w:rsidRPr="000704A7">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A5CBF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8DB591"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16530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7B4D6D"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28585</w:t>
            </w:r>
          </w:p>
        </w:tc>
      </w:tr>
      <w:tr w:rsidR="000704A7" w:rsidRPr="000704A7" w14:paraId="44B0BFB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2947954" w14:textId="77777777" w:rsidR="000704A7" w:rsidRPr="000704A7" w:rsidRDefault="000704A7" w:rsidP="000704A7">
            <w:pPr>
              <w:widowControl w:val="0"/>
              <w:spacing w:after="0" w:line="240" w:lineRule="auto"/>
              <w:rPr>
                <w:rFonts w:ascii="Times New Roman" w:hAnsi="Times New Roman"/>
                <w:b/>
                <w:bCs/>
                <w:sz w:val="20"/>
                <w:szCs w:val="20"/>
                <w:lang w:val="en-US" w:eastAsia="ru-RU"/>
              </w:rPr>
            </w:pPr>
            <w:r w:rsidRPr="000704A7">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FF484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84D7E8"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10283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5BD2C0"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9064</w:t>
            </w:r>
          </w:p>
        </w:tc>
      </w:tr>
      <w:tr w:rsidR="000704A7" w:rsidRPr="000704A7" w14:paraId="6505011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BB73FD2" w14:textId="77777777" w:rsidR="000704A7" w:rsidRPr="000704A7" w:rsidRDefault="000704A7" w:rsidP="000704A7">
            <w:pPr>
              <w:widowControl w:val="0"/>
              <w:spacing w:after="0" w:line="240" w:lineRule="auto"/>
              <w:rPr>
                <w:rFonts w:ascii="Times New Roman" w:hAnsi="Times New Roman"/>
                <w:b/>
                <w:bCs/>
                <w:sz w:val="20"/>
                <w:szCs w:val="20"/>
                <w:lang w:val="en-US" w:eastAsia="ru-RU"/>
              </w:rPr>
            </w:pPr>
            <w:r w:rsidRPr="000704A7">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18368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F1A234"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2249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E87CB6"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1985</w:t>
            </w:r>
          </w:p>
        </w:tc>
      </w:tr>
      <w:tr w:rsidR="000704A7" w:rsidRPr="000704A7" w14:paraId="0076145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C07F1A7" w14:textId="77777777" w:rsidR="000704A7" w:rsidRPr="000704A7" w:rsidRDefault="000704A7" w:rsidP="000704A7">
            <w:pPr>
              <w:widowControl w:val="0"/>
              <w:spacing w:after="0" w:line="240" w:lineRule="auto"/>
              <w:rPr>
                <w:rFonts w:ascii="Times New Roman" w:hAnsi="Times New Roman"/>
                <w:sz w:val="20"/>
                <w:szCs w:val="20"/>
                <w:lang w:eastAsia="ru-RU"/>
              </w:rPr>
            </w:pPr>
            <w:r w:rsidRPr="000704A7">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CE57C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0A4B67"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2699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FB8DA7"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4544</w:t>
            </w:r>
          </w:p>
        </w:tc>
      </w:tr>
      <w:tr w:rsidR="000704A7" w:rsidRPr="000704A7" w14:paraId="424E4B1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CF70AD2" w14:textId="77777777" w:rsidR="000704A7" w:rsidRPr="000704A7" w:rsidRDefault="000704A7" w:rsidP="000704A7">
            <w:pPr>
              <w:widowControl w:val="0"/>
              <w:spacing w:after="0" w:line="240" w:lineRule="auto"/>
              <w:rPr>
                <w:rFonts w:ascii="Times New Roman" w:hAnsi="Times New Roman"/>
                <w:sz w:val="20"/>
                <w:szCs w:val="20"/>
                <w:lang w:eastAsia="ru-RU"/>
              </w:rPr>
            </w:pPr>
            <w:r w:rsidRPr="000704A7">
              <w:rPr>
                <w:rFonts w:ascii="Times New Roman" w:hAnsi="Times New Roman"/>
                <w:sz w:val="20"/>
                <w:szCs w:val="20"/>
                <w:lang w:eastAsia="ru-RU"/>
              </w:rPr>
              <w:lastRenderedPageBreak/>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67037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FDB89C"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7168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A02F95"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4892</w:t>
            </w:r>
          </w:p>
        </w:tc>
      </w:tr>
      <w:tr w:rsidR="000704A7" w:rsidRPr="000704A7" w14:paraId="060182F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0A34A4E" w14:textId="77777777" w:rsidR="000704A7" w:rsidRPr="000704A7" w:rsidRDefault="000704A7" w:rsidP="000704A7">
            <w:pPr>
              <w:widowControl w:val="0"/>
              <w:spacing w:after="0" w:line="240" w:lineRule="auto"/>
              <w:rPr>
                <w:rFonts w:ascii="Times New Roman" w:hAnsi="Times New Roman"/>
                <w:sz w:val="20"/>
                <w:szCs w:val="20"/>
                <w:lang w:eastAsia="ru-RU"/>
              </w:rPr>
            </w:pPr>
            <w:r w:rsidRPr="000704A7">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667ED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1C8BD2"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38929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2CB3FC"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49070</w:t>
            </w:r>
          </w:p>
        </w:tc>
      </w:tr>
    </w:tbl>
    <w:p w14:paraId="030A355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39AC3A5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1F480F1B"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lang w:eastAsia="ru-RU"/>
        </w:rPr>
        <w:t>ІV.</w:t>
      </w:r>
      <w:r w:rsidRPr="000704A7">
        <w:rPr>
          <w:rFonts w:ascii="Times New Roman" w:hAnsi="Times New Roman"/>
          <w:b/>
          <w:lang w:val="ru-RU" w:eastAsia="ru-RU"/>
        </w:rPr>
        <w:t xml:space="preserve"> </w:t>
      </w:r>
      <w:r w:rsidRPr="000704A7">
        <w:rPr>
          <w:rFonts w:ascii="Times New Roman" w:hAnsi="Times New Roman"/>
          <w:b/>
          <w:lang w:eastAsia="ru-RU"/>
        </w:rPr>
        <w:t xml:space="preserve"> РОЗРАХУНОК ПОКАЗНИКІВ ПРИБУТКОВОСТІ АКЦІЙ</w:t>
      </w:r>
    </w:p>
    <w:p w14:paraId="2A7838F4" w14:textId="77777777" w:rsidR="000704A7" w:rsidRPr="000704A7" w:rsidRDefault="000704A7" w:rsidP="000704A7">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55BB6142"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612DC0AE"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345BD76"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5822113"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eastAsia="ru-RU"/>
              </w:rPr>
              <w:t>За</w:t>
            </w:r>
            <w:r w:rsidRPr="000704A7">
              <w:rPr>
                <w:rFonts w:ascii="Times New Roman" w:hAnsi="Times New Roman"/>
                <w:b/>
                <w:bCs/>
                <w:sz w:val="20"/>
                <w:szCs w:val="20"/>
                <w:lang w:val="ru-RU" w:eastAsia="ru-RU"/>
              </w:rPr>
              <w:t xml:space="preserve"> звітн</w:t>
            </w:r>
            <w:r w:rsidRPr="000704A7">
              <w:rPr>
                <w:rFonts w:ascii="Times New Roman" w:hAnsi="Times New Roman"/>
                <w:b/>
                <w:bCs/>
                <w:sz w:val="20"/>
                <w:szCs w:val="20"/>
                <w:lang w:eastAsia="ru-RU"/>
              </w:rPr>
              <w:t>ий</w:t>
            </w:r>
            <w:r w:rsidRPr="000704A7">
              <w:rPr>
                <w:rFonts w:ascii="Times New Roman" w:hAnsi="Times New Roman"/>
                <w:b/>
                <w:bCs/>
                <w:sz w:val="20"/>
                <w:szCs w:val="20"/>
                <w:lang w:val="ru-RU" w:eastAsia="ru-RU"/>
              </w:rPr>
              <w:t xml:space="preserve"> </w:t>
            </w:r>
            <w:r w:rsidRPr="000704A7">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C3B9B23"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color w:val="000000"/>
                <w:sz w:val="20"/>
                <w:szCs w:val="20"/>
                <w:lang w:eastAsia="ru-RU"/>
              </w:rPr>
              <w:t>За аналогічний</w:t>
            </w:r>
            <w:r w:rsidRPr="000704A7">
              <w:rPr>
                <w:rFonts w:ascii="Times New Roman" w:hAnsi="Times New Roman"/>
                <w:b/>
                <w:color w:val="000000"/>
                <w:sz w:val="20"/>
                <w:szCs w:val="20"/>
                <w:lang w:eastAsia="ru-RU"/>
              </w:rPr>
              <w:br/>
              <w:t>період попереднього року</w:t>
            </w:r>
          </w:p>
        </w:tc>
      </w:tr>
      <w:tr w:rsidR="000704A7" w:rsidRPr="000704A7" w14:paraId="0ADD275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08F0F20"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43F28D"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BCE057"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F750A1"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0B435991"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13A7823" w14:textId="77777777" w:rsidR="000704A7" w:rsidRPr="000704A7" w:rsidRDefault="000704A7" w:rsidP="000704A7">
            <w:pPr>
              <w:widowControl w:val="0"/>
              <w:spacing w:after="0" w:line="240" w:lineRule="auto"/>
              <w:rPr>
                <w:rFonts w:ascii="Times New Roman" w:hAnsi="Times New Roman"/>
                <w:b/>
                <w:bCs/>
                <w:sz w:val="20"/>
                <w:szCs w:val="20"/>
                <w:lang w:val="en-US" w:eastAsia="ru-RU"/>
              </w:rPr>
            </w:pPr>
            <w:r w:rsidRPr="000704A7">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1FC08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294DB7"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971D14"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r>
      <w:tr w:rsidR="000704A7" w:rsidRPr="000704A7" w14:paraId="1299D0A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1CFC63A"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F45B8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688703"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105BAD"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r>
      <w:tr w:rsidR="000704A7" w:rsidRPr="000704A7" w14:paraId="0990863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1E6FB46"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428D6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36EA73"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CD35AB"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r>
      <w:tr w:rsidR="000704A7" w:rsidRPr="000704A7" w14:paraId="71A1B49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8799C17" w14:textId="77777777" w:rsidR="000704A7" w:rsidRPr="000704A7" w:rsidRDefault="000704A7" w:rsidP="000704A7">
            <w:pPr>
              <w:widowControl w:val="0"/>
              <w:spacing w:after="0" w:line="240" w:lineRule="auto"/>
              <w:rPr>
                <w:rFonts w:ascii="Times New Roman" w:hAnsi="Times New Roman"/>
                <w:sz w:val="20"/>
                <w:szCs w:val="20"/>
                <w:lang w:eastAsia="ru-RU"/>
              </w:rPr>
            </w:pPr>
            <w:r w:rsidRPr="000704A7">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65C2F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F683A9"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25A7C2"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r>
      <w:tr w:rsidR="000704A7" w:rsidRPr="000704A7" w14:paraId="3C9F079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39ABD88" w14:textId="77777777" w:rsidR="000704A7" w:rsidRPr="000704A7" w:rsidRDefault="000704A7" w:rsidP="000704A7">
            <w:pPr>
              <w:widowControl w:val="0"/>
              <w:spacing w:after="0" w:line="240" w:lineRule="auto"/>
              <w:rPr>
                <w:rFonts w:ascii="Times New Roman" w:hAnsi="Times New Roman"/>
                <w:sz w:val="20"/>
                <w:szCs w:val="20"/>
                <w:lang w:eastAsia="ru-RU"/>
              </w:rPr>
            </w:pPr>
            <w:r w:rsidRPr="000704A7">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65E3C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E0D755"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B1C9FF" w14:textId="77777777" w:rsidR="000704A7" w:rsidRPr="000704A7" w:rsidRDefault="000704A7" w:rsidP="000704A7">
            <w:pPr>
              <w:widowControl w:val="0"/>
              <w:spacing w:after="0" w:line="240" w:lineRule="auto"/>
              <w:jc w:val="center"/>
              <w:rPr>
                <w:rFonts w:ascii="Times New Roman" w:hAnsi="Times New Roman"/>
                <w:bCs/>
                <w:sz w:val="20"/>
                <w:szCs w:val="20"/>
                <w:lang w:val="en-US" w:eastAsia="ru-RU"/>
              </w:rPr>
            </w:pPr>
            <w:r w:rsidRPr="000704A7">
              <w:rPr>
                <w:rFonts w:ascii="Times New Roman" w:hAnsi="Times New Roman"/>
                <w:bCs/>
                <w:sz w:val="20"/>
                <w:szCs w:val="20"/>
                <w:lang w:eastAsia="ru-RU"/>
              </w:rPr>
              <w:t>--</w:t>
            </w:r>
          </w:p>
        </w:tc>
      </w:tr>
    </w:tbl>
    <w:p w14:paraId="3BF3F2E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18BAF5E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Доходи визнаються та нараховуються у відповідності до НП(С)БО 15 "Доходи".</w:t>
      </w:r>
    </w:p>
    <w:p w14:paraId="5778017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Дохід пов'язаний з наданням послуг, визнається виходячи з можливості оцінки достовірності результату.</w:t>
      </w:r>
    </w:p>
    <w:p w14:paraId="31DD4A0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Доходи за групами:</w:t>
      </w:r>
    </w:p>
    <w:p w14:paraId="116E154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Чистий дохід від реалізації продукції (товарів, робіт, послуг)  39366 тис. грн.;</w:t>
      </w:r>
    </w:p>
    <w:p w14:paraId="4732649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операційні доходи 707 тис. грн. (в т. ч. інші операційні доходи 707 тис. грн.).</w:t>
      </w:r>
    </w:p>
    <w:p w14:paraId="73499FA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6A7E258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Витрати у відповідності з НП(С)БО 16 "Витрати"  визнаються та відображаються в обліку відповідного періоду одночасно з визнанням доходу, для отримання якого вони були здійснені.</w:t>
      </w:r>
    </w:p>
    <w:p w14:paraId="04737D7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Операційні витрати за елементами:</w:t>
      </w:r>
    </w:p>
    <w:p w14:paraId="5DA0557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матеріальні витрати 14964 тис. грн.;</w:t>
      </w:r>
    </w:p>
    <w:p w14:paraId="6AFC2C1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заробітна плата 10283 тис. грн.;</w:t>
      </w:r>
    </w:p>
    <w:p w14:paraId="673386F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відрахування на соціальні заходи 2249 тис. грн.;</w:t>
      </w:r>
    </w:p>
    <w:p w14:paraId="3ECD255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нарахована амортизація 2699 тис. грн.;</w:t>
      </w:r>
    </w:p>
    <w:p w14:paraId="5F1F621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операційні витрати 7168 тис. грн.</w:t>
      </w:r>
    </w:p>
    <w:p w14:paraId="5203B9A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Інші операційні витрати на кінець звітного періоду 720 тис. грн., до них відносяться: </w:t>
      </w:r>
    </w:p>
    <w:p w14:paraId="73F5B0E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операційна курсова різниця  603  тис. грн.;</w:t>
      </w:r>
    </w:p>
    <w:p w14:paraId="338F7B9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витрати на реалізацію інших оборотних активів  1 тис. грн.;</w:t>
      </w:r>
    </w:p>
    <w:p w14:paraId="2284E6D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операційні витрати  116  тис. грн.</w:t>
      </w:r>
    </w:p>
    <w:p w14:paraId="5F9956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189FBD2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328A73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704A7" w:rsidRPr="000704A7" w14:paraId="171BFF9A" w14:textId="77777777" w:rsidTr="00D25020">
        <w:tc>
          <w:tcPr>
            <w:tcW w:w="2943" w:type="dxa"/>
            <w:shd w:val="clear" w:color="auto" w:fill="auto"/>
          </w:tcPr>
          <w:p w14:paraId="09A389E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Директор</w:t>
            </w:r>
          </w:p>
        </w:tc>
        <w:tc>
          <w:tcPr>
            <w:tcW w:w="2765" w:type="dxa"/>
            <w:shd w:val="clear" w:color="auto" w:fill="auto"/>
            <w:vAlign w:val="center"/>
          </w:tcPr>
          <w:p w14:paraId="61ED263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147" w:type="dxa"/>
            <w:shd w:val="clear" w:color="auto" w:fill="auto"/>
          </w:tcPr>
          <w:p w14:paraId="61E130D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Мащенко Олександр Володимирович</w:t>
            </w:r>
          </w:p>
        </w:tc>
      </w:tr>
      <w:tr w:rsidR="000704A7" w:rsidRPr="000704A7" w14:paraId="61F49912" w14:textId="77777777" w:rsidTr="00D25020">
        <w:tc>
          <w:tcPr>
            <w:tcW w:w="2943" w:type="dxa"/>
            <w:shd w:val="clear" w:color="auto" w:fill="auto"/>
          </w:tcPr>
          <w:p w14:paraId="282979B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5A2EE88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147" w:type="dxa"/>
            <w:shd w:val="clear" w:color="auto" w:fill="auto"/>
          </w:tcPr>
          <w:p w14:paraId="549B395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3FB0C852" w14:textId="77777777" w:rsidTr="00D25020">
        <w:tc>
          <w:tcPr>
            <w:tcW w:w="2943" w:type="dxa"/>
            <w:shd w:val="clear" w:color="auto" w:fill="auto"/>
          </w:tcPr>
          <w:p w14:paraId="7FA1442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68C01BE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14:paraId="2CFB4C7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622ACB92" w14:textId="77777777" w:rsidTr="00D25020">
        <w:tc>
          <w:tcPr>
            <w:tcW w:w="2943" w:type="dxa"/>
            <w:shd w:val="clear" w:color="auto" w:fill="auto"/>
          </w:tcPr>
          <w:p w14:paraId="7C01C4E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ru-RU" w:eastAsia="ru-RU"/>
              </w:rPr>
              <w:t>Головний бухгалтер</w:t>
            </w:r>
            <w:r w:rsidRPr="000704A7">
              <w:rPr>
                <w:rFonts w:ascii="Times New Roman" w:hAnsi="Times New Roman"/>
                <w:b/>
                <w:color w:val="000000"/>
                <w:sz w:val="20"/>
                <w:szCs w:val="20"/>
                <w:lang w:val="ru-RU" w:eastAsia="ru-RU"/>
              </w:rPr>
              <w:t xml:space="preserve"> </w:t>
            </w:r>
            <w:r w:rsidRPr="000704A7">
              <w:rPr>
                <w:rFonts w:ascii="Times New Roman" w:hAnsi="Times New Roman"/>
                <w:b/>
                <w:color w:val="000000"/>
                <w:sz w:val="20"/>
                <w:szCs w:val="20"/>
                <w:lang w:eastAsia="ru-RU"/>
              </w:rPr>
              <w:t xml:space="preserve">   </w:t>
            </w:r>
          </w:p>
        </w:tc>
        <w:tc>
          <w:tcPr>
            <w:tcW w:w="2765" w:type="dxa"/>
            <w:shd w:val="clear" w:color="auto" w:fill="auto"/>
            <w:vAlign w:val="center"/>
          </w:tcPr>
          <w:p w14:paraId="6AEAFCC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147" w:type="dxa"/>
            <w:shd w:val="clear" w:color="auto" w:fill="auto"/>
          </w:tcPr>
          <w:p w14:paraId="53F1112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Путіліна Лідія Антонівна</w:t>
            </w:r>
          </w:p>
        </w:tc>
      </w:tr>
      <w:tr w:rsidR="000704A7" w:rsidRPr="000704A7" w14:paraId="508A9CE7" w14:textId="77777777" w:rsidTr="00D25020">
        <w:trPr>
          <w:trHeight w:val="70"/>
        </w:trPr>
        <w:tc>
          <w:tcPr>
            <w:tcW w:w="2943" w:type="dxa"/>
            <w:shd w:val="clear" w:color="auto" w:fill="auto"/>
          </w:tcPr>
          <w:p w14:paraId="1ED07CC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3F50995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147" w:type="dxa"/>
            <w:shd w:val="clear" w:color="auto" w:fill="auto"/>
          </w:tcPr>
          <w:p w14:paraId="12187D4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70B225C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7D6037A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6F44055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F8CD3D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78A68EE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28C4300C" w14:textId="77777777" w:rsidR="000704A7" w:rsidRPr="000704A7" w:rsidRDefault="000704A7" w:rsidP="000704A7">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704A7" w:rsidRPr="000704A7" w14:paraId="5DE43B39" w14:textId="77777777" w:rsidTr="00D25020">
        <w:tc>
          <w:tcPr>
            <w:tcW w:w="6082" w:type="dxa"/>
          </w:tcPr>
          <w:p w14:paraId="0973FBD4"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4190A1B9"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64990867"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r w:rsidRPr="000704A7">
              <w:rPr>
                <w:rFonts w:ascii="Times New Roman" w:hAnsi="Times New Roman"/>
                <w:sz w:val="18"/>
                <w:szCs w:val="18"/>
                <w:lang w:eastAsia="ru-RU"/>
              </w:rPr>
              <w:t>Коди</w:t>
            </w:r>
          </w:p>
        </w:tc>
      </w:tr>
      <w:tr w:rsidR="000704A7" w:rsidRPr="000704A7" w14:paraId="60334C3C" w14:textId="77777777" w:rsidTr="00D25020">
        <w:tc>
          <w:tcPr>
            <w:tcW w:w="6082" w:type="dxa"/>
          </w:tcPr>
          <w:p w14:paraId="17C0D173"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5B2FF727" w14:textId="77777777" w:rsidR="000704A7" w:rsidRPr="000704A7" w:rsidRDefault="000704A7" w:rsidP="000704A7">
            <w:pPr>
              <w:widowControl w:val="0"/>
              <w:spacing w:after="0" w:line="240" w:lineRule="auto"/>
              <w:jc w:val="center"/>
              <w:rPr>
                <w:rFonts w:ascii="Times New Roman" w:hAnsi="Times New Roman"/>
                <w:sz w:val="16"/>
                <w:szCs w:val="16"/>
                <w:lang w:val="ru-RU" w:eastAsia="ru-RU"/>
              </w:rPr>
            </w:pPr>
            <w:r w:rsidRPr="000704A7">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A296CDB"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14:paraId="0241F7A9"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37C6C9AA"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r>
      <w:tr w:rsidR="000704A7" w:rsidRPr="000704A7" w14:paraId="395E90F9" w14:textId="77777777" w:rsidTr="00D25020">
        <w:tc>
          <w:tcPr>
            <w:tcW w:w="6082" w:type="dxa"/>
          </w:tcPr>
          <w:p w14:paraId="2B008399" w14:textId="77777777" w:rsidR="000704A7" w:rsidRPr="000704A7" w:rsidRDefault="000704A7" w:rsidP="000704A7">
            <w:pPr>
              <w:widowControl w:val="0"/>
              <w:spacing w:after="0" w:line="240" w:lineRule="auto"/>
              <w:rPr>
                <w:rFonts w:ascii="Times New Roman" w:hAnsi="Times New Roman"/>
                <w:sz w:val="18"/>
                <w:szCs w:val="18"/>
                <w:lang w:val="en-US" w:eastAsia="ru-RU"/>
              </w:rPr>
            </w:pPr>
            <w:r w:rsidRPr="000704A7">
              <w:rPr>
                <w:rFonts w:ascii="Times New Roman" w:hAnsi="Times New Roman"/>
                <w:sz w:val="18"/>
                <w:szCs w:val="18"/>
                <w:lang w:eastAsia="ru-RU"/>
              </w:rPr>
              <w:t xml:space="preserve">Підприємство  </w:t>
            </w:r>
            <w:r w:rsidRPr="000704A7">
              <w:rPr>
                <w:rFonts w:ascii="Times New Roman" w:hAnsi="Times New Roman"/>
                <w:sz w:val="18"/>
                <w:szCs w:val="18"/>
                <w:lang w:val="en-US" w:eastAsia="ru-RU"/>
              </w:rPr>
              <w:t xml:space="preserve"> </w:t>
            </w:r>
            <w:r w:rsidRPr="000704A7">
              <w:rPr>
                <w:rFonts w:ascii="Times New Roman" w:hAnsi="Times New Roman"/>
                <w:sz w:val="18"/>
                <w:szCs w:val="18"/>
                <w:u w:val="single"/>
                <w:lang w:val="en-US" w:eastAsia="ru-RU"/>
              </w:rPr>
              <w:t>ПРИВАТНЕ АКЦІОНЕРНЕ ТОВАРИСТВО "ХАРКІВПРОДМАШ"</w:t>
            </w:r>
          </w:p>
        </w:tc>
        <w:tc>
          <w:tcPr>
            <w:tcW w:w="1956" w:type="dxa"/>
          </w:tcPr>
          <w:p w14:paraId="4DC54A57"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4C1C991"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30034636</w:t>
            </w:r>
          </w:p>
        </w:tc>
      </w:tr>
    </w:tbl>
    <w:p w14:paraId="7BEC7D5D" w14:textId="77777777" w:rsidR="000704A7" w:rsidRPr="000704A7" w:rsidRDefault="000704A7" w:rsidP="000704A7">
      <w:pPr>
        <w:widowControl w:val="0"/>
        <w:spacing w:after="0" w:line="240" w:lineRule="auto"/>
        <w:jc w:val="center"/>
        <w:rPr>
          <w:rFonts w:ascii="Times New Roman" w:hAnsi="Times New Roman"/>
          <w:b/>
          <w:bCs/>
          <w:lang w:eastAsia="ru-RU"/>
        </w:rPr>
      </w:pPr>
    </w:p>
    <w:p w14:paraId="3A9261FB" w14:textId="77777777" w:rsidR="000704A7" w:rsidRPr="000704A7" w:rsidRDefault="000704A7" w:rsidP="000704A7">
      <w:pPr>
        <w:widowControl w:val="0"/>
        <w:spacing w:after="0" w:line="240" w:lineRule="auto"/>
        <w:jc w:val="center"/>
        <w:rPr>
          <w:rFonts w:ascii="Times New Roman" w:hAnsi="Times New Roman"/>
          <w:b/>
          <w:bCs/>
          <w:lang w:val="ru-RU" w:eastAsia="ru-RU"/>
        </w:rPr>
      </w:pPr>
      <w:r w:rsidRPr="000704A7">
        <w:rPr>
          <w:rFonts w:ascii="Times New Roman" w:hAnsi="Times New Roman"/>
          <w:b/>
          <w:bCs/>
          <w:lang w:val="en-US" w:eastAsia="ru-RU"/>
        </w:rPr>
        <w:t>Звіт</w:t>
      </w:r>
      <w:r w:rsidRPr="000704A7">
        <w:rPr>
          <w:rFonts w:ascii="Times New Roman" w:hAnsi="Times New Roman"/>
          <w:b/>
          <w:bCs/>
          <w:lang w:eastAsia="ru-RU"/>
        </w:rPr>
        <w:t xml:space="preserve"> про рух грошових коштів ( за прямим методом )</w:t>
      </w:r>
    </w:p>
    <w:p w14:paraId="1CC5A424" w14:textId="77777777" w:rsidR="000704A7" w:rsidRPr="000704A7" w:rsidRDefault="000704A7" w:rsidP="000704A7">
      <w:pPr>
        <w:widowControl w:val="0"/>
        <w:spacing w:after="0" w:line="240" w:lineRule="auto"/>
        <w:jc w:val="center"/>
        <w:rPr>
          <w:rFonts w:ascii="Times New Roman" w:hAnsi="Times New Roman"/>
          <w:b/>
          <w:bCs/>
          <w:lang w:eastAsia="ru-RU"/>
        </w:rPr>
      </w:pPr>
      <w:r w:rsidRPr="000704A7">
        <w:rPr>
          <w:rFonts w:ascii="Times New Roman" w:hAnsi="Times New Roman"/>
          <w:b/>
          <w:bCs/>
          <w:lang w:val="en-US" w:eastAsia="ru-RU"/>
        </w:rPr>
        <w:t>з</w:t>
      </w:r>
      <w:r w:rsidRPr="000704A7">
        <w:rPr>
          <w:rFonts w:ascii="Times New Roman" w:hAnsi="Times New Roman"/>
          <w:b/>
          <w:bCs/>
          <w:lang w:eastAsia="ru-RU"/>
        </w:rPr>
        <w:t xml:space="preserve">а </w:t>
      </w:r>
      <w:r w:rsidRPr="000704A7">
        <w:rPr>
          <w:rFonts w:ascii="Times New Roman" w:hAnsi="Times New Roman"/>
          <w:b/>
          <w:bCs/>
          <w:lang w:val="en-US" w:eastAsia="ru-RU"/>
        </w:rPr>
        <w:t>2024 рік</w:t>
      </w:r>
      <w:r w:rsidRPr="000704A7">
        <w:rPr>
          <w:rFonts w:ascii="Times New Roman" w:hAnsi="Times New Roman"/>
          <w:b/>
          <w:bCs/>
          <w:lang w:eastAsia="ru-RU"/>
        </w:rPr>
        <w:t xml:space="preserve"> </w:t>
      </w:r>
    </w:p>
    <w:p w14:paraId="6536B744"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704A7" w:rsidRPr="000704A7" w14:paraId="3FB8575F" w14:textId="77777777" w:rsidTr="00D25020">
        <w:trPr>
          <w:jc w:val="right"/>
        </w:trPr>
        <w:tc>
          <w:tcPr>
            <w:tcW w:w="8613" w:type="dxa"/>
            <w:tcBorders>
              <w:right w:val="single" w:sz="4" w:space="0" w:color="auto"/>
            </w:tcBorders>
            <w:vAlign w:val="center"/>
          </w:tcPr>
          <w:p w14:paraId="7F21A2C3" w14:textId="77777777" w:rsidR="000704A7" w:rsidRPr="000704A7" w:rsidRDefault="000704A7" w:rsidP="000704A7">
            <w:pPr>
              <w:widowControl w:val="0"/>
              <w:spacing w:after="0" w:line="240" w:lineRule="auto"/>
              <w:rPr>
                <w:rFonts w:ascii="Times New Roman" w:hAnsi="Times New Roman"/>
                <w:lang w:val="ru-RU" w:eastAsia="ru-RU"/>
              </w:rPr>
            </w:pPr>
            <w:r w:rsidRPr="000704A7">
              <w:rPr>
                <w:rFonts w:ascii="Times New Roman" w:hAnsi="Times New Roman"/>
                <w:lang w:eastAsia="ru-RU"/>
              </w:rPr>
              <w:t xml:space="preserve">                                                                    </w:t>
            </w:r>
            <w:r w:rsidRPr="000704A7">
              <w:rPr>
                <w:rFonts w:ascii="Times New Roman" w:hAnsi="Times New Roman"/>
                <w:lang w:val="en-US" w:eastAsia="ru-RU"/>
              </w:rPr>
              <w:t>Форма № 3</w:t>
            </w:r>
            <w:r w:rsidRPr="000704A7">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86E04BB" w14:textId="77777777" w:rsidR="000704A7" w:rsidRPr="000704A7" w:rsidRDefault="000704A7" w:rsidP="000704A7">
            <w:pPr>
              <w:keepNext/>
              <w:keepLines/>
              <w:widowControl w:val="0"/>
              <w:suppressAutoHyphens/>
              <w:spacing w:after="0" w:line="240" w:lineRule="auto"/>
              <w:rPr>
                <w:rFonts w:ascii="Times New Roman" w:hAnsi="Times New Roman"/>
                <w:lang w:val="en-US" w:eastAsia="ru-RU"/>
              </w:rPr>
            </w:pPr>
            <w:r w:rsidRPr="000704A7">
              <w:rPr>
                <w:rFonts w:ascii="Times New Roman" w:hAnsi="Times New Roman"/>
                <w:lang w:val="en-US" w:eastAsia="ru-RU"/>
              </w:rPr>
              <w:t>1801004</w:t>
            </w:r>
          </w:p>
        </w:tc>
      </w:tr>
    </w:tbl>
    <w:p w14:paraId="1DFC9E65"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p w14:paraId="7F555C15"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704A7" w:rsidRPr="000704A7" w14:paraId="21DF52B4" w14:textId="77777777" w:rsidTr="00D25020">
        <w:tc>
          <w:tcPr>
            <w:tcW w:w="5107" w:type="dxa"/>
            <w:tcBorders>
              <w:top w:val="single" w:sz="6" w:space="0" w:color="auto"/>
              <w:left w:val="single" w:sz="6" w:space="0" w:color="auto"/>
              <w:bottom w:val="single" w:sz="6" w:space="0" w:color="auto"/>
              <w:right w:val="single" w:sz="6" w:space="0" w:color="auto"/>
            </w:tcBorders>
            <w:vAlign w:val="center"/>
          </w:tcPr>
          <w:p w14:paraId="08BA9834"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96DBF0E"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24776D3"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За</w:t>
            </w:r>
            <w:r w:rsidRPr="000704A7">
              <w:rPr>
                <w:rFonts w:ascii="Times New Roman" w:hAnsi="Times New Roman"/>
                <w:b/>
                <w:bCs/>
                <w:sz w:val="20"/>
                <w:szCs w:val="20"/>
                <w:lang w:val="ru-RU" w:eastAsia="ru-RU"/>
              </w:rPr>
              <w:t xml:space="preserve"> звітн</w:t>
            </w:r>
            <w:r w:rsidRPr="000704A7">
              <w:rPr>
                <w:rFonts w:ascii="Times New Roman" w:hAnsi="Times New Roman"/>
                <w:b/>
                <w:bCs/>
                <w:sz w:val="20"/>
                <w:szCs w:val="20"/>
                <w:lang w:eastAsia="ru-RU"/>
              </w:rPr>
              <w:t>ий</w:t>
            </w:r>
            <w:r w:rsidRPr="000704A7">
              <w:rPr>
                <w:rFonts w:ascii="Times New Roman" w:hAnsi="Times New Roman"/>
                <w:b/>
                <w:bCs/>
                <w:sz w:val="20"/>
                <w:szCs w:val="20"/>
                <w:lang w:val="ru-RU" w:eastAsia="ru-RU"/>
              </w:rPr>
              <w:t xml:space="preserve"> </w:t>
            </w:r>
            <w:r w:rsidRPr="000704A7">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AA61E26"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color w:val="000000"/>
                <w:sz w:val="20"/>
                <w:szCs w:val="20"/>
                <w:lang w:eastAsia="ru-RU"/>
              </w:rPr>
              <w:t>За аналогічний</w:t>
            </w:r>
            <w:r w:rsidRPr="000704A7">
              <w:rPr>
                <w:rFonts w:ascii="Times New Roman" w:hAnsi="Times New Roman"/>
                <w:b/>
                <w:color w:val="000000"/>
                <w:sz w:val="20"/>
                <w:szCs w:val="20"/>
                <w:lang w:eastAsia="ru-RU"/>
              </w:rPr>
              <w:br/>
              <w:t>період попереднього року</w:t>
            </w:r>
          </w:p>
        </w:tc>
      </w:tr>
      <w:tr w:rsidR="000704A7" w:rsidRPr="000704A7" w14:paraId="09511BC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F748506"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1FDFE8"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DD8343"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017779"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4</w:t>
            </w:r>
          </w:p>
        </w:tc>
      </w:tr>
      <w:tr w:rsidR="000704A7" w:rsidRPr="000704A7" w14:paraId="69B9D6D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7A2507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 Рух коштів у результаті операційної діяльності</w:t>
            </w:r>
          </w:p>
          <w:p w14:paraId="78F5DC8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lastRenderedPageBreak/>
              <w:t>Надходження від:</w:t>
            </w:r>
          </w:p>
          <w:p w14:paraId="0B199464"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5E6B1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lastRenderedPageBreak/>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40068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49825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46947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52490</w:t>
            </w:r>
          </w:p>
        </w:tc>
      </w:tr>
      <w:tr w:rsidR="000704A7" w:rsidRPr="000704A7" w14:paraId="5818777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973F90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2481B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9127F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B70A7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88A425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DAC68C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3C4B8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2A141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52A4D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92FF76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B20D27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36C93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D12BD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8C15E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D24FFE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0324F9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24C17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1E584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2E880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2016</w:t>
            </w:r>
          </w:p>
        </w:tc>
      </w:tr>
      <w:tr w:rsidR="000704A7" w:rsidRPr="000704A7" w14:paraId="6962AE7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F7B3EA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205E4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CE4F5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C7A71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88AF19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9CC258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C7C5F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036BF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52336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139</w:t>
            </w:r>
          </w:p>
        </w:tc>
      </w:tr>
      <w:tr w:rsidR="000704A7" w:rsidRPr="000704A7" w14:paraId="47F3036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5636C1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оплату:</w:t>
            </w:r>
          </w:p>
          <w:p w14:paraId="2236DC0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A4471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4941C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(24376)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6D877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(30666)</w:t>
            </w:r>
          </w:p>
        </w:tc>
      </w:tr>
      <w:tr w:rsidR="000704A7" w:rsidRPr="000704A7" w14:paraId="23082CF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0D7379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7CE1F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F5A47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(8200)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B313B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(9064)</w:t>
            </w:r>
          </w:p>
        </w:tc>
      </w:tr>
      <w:tr w:rsidR="000704A7" w:rsidRPr="000704A7" w14:paraId="02F2D36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BB1151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839AC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D69D3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5917C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(1985)</w:t>
            </w:r>
          </w:p>
        </w:tc>
      </w:tr>
      <w:tr w:rsidR="000704A7" w:rsidRPr="000704A7" w14:paraId="7F22F6DE"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8A4547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49D28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1E0F0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329FA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(4418)</w:t>
            </w:r>
          </w:p>
        </w:tc>
      </w:tr>
      <w:tr w:rsidR="000704A7" w:rsidRPr="000704A7" w14:paraId="3E4EAE3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B65ADD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CBE40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F6E9C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737B5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(283)</w:t>
            </w:r>
          </w:p>
        </w:tc>
      </w:tr>
      <w:tr w:rsidR="000704A7" w:rsidRPr="000704A7" w14:paraId="7594956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B7E3B0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оплату зобов'язань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AAC36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17DE4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(4310)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B70DA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(3915)</w:t>
            </w:r>
          </w:p>
        </w:tc>
      </w:tr>
      <w:tr w:rsidR="000704A7" w:rsidRPr="000704A7" w14:paraId="431335C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034EF1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оплату зобов'язань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C5B25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5814D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(2431)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24566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(220)</w:t>
            </w:r>
          </w:p>
        </w:tc>
      </w:tr>
      <w:tr w:rsidR="000704A7" w:rsidRPr="000704A7" w14:paraId="146A8DC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3042D3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47DA8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97E37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FECF7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(2264)</w:t>
            </w:r>
          </w:p>
        </w:tc>
      </w:tr>
      <w:tr w:rsidR="000704A7" w:rsidRPr="000704A7" w14:paraId="73327D3A"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6CEF5C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B8646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F0C6B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(937)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03572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FA3B664"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2FB1E04"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BB7AB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5F6A5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7374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7E62D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6248</w:t>
            </w:r>
          </w:p>
        </w:tc>
      </w:tr>
      <w:tr w:rsidR="000704A7" w:rsidRPr="000704A7" w14:paraId="357CD072"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698F42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II. Рух коштів у результаті інвестиційної діяльності</w:t>
            </w:r>
          </w:p>
          <w:p w14:paraId="34DBE74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від реалізації:</w:t>
            </w:r>
          </w:p>
          <w:p w14:paraId="734501A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5C987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50F2C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7F94D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6589E91"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05579F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339B7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E015A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AC417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5F914C4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0C7F1D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від отриманих:</w:t>
            </w:r>
          </w:p>
          <w:p w14:paraId="0194FAA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5FB73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03E8A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01651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7F6D9E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427F67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280A2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1B485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B35CA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8B64DA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41214D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B7209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6B78C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04943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509E4E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4CEEE4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98842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13460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73582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4A63BD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279F3AC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 придбання:</w:t>
            </w:r>
          </w:p>
          <w:p w14:paraId="229DA08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235D0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B4285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7D3D5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88A971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852AB2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7BECC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37555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D1327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1A5ED6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7D3113E"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4940B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450B2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CA442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7B9320CB"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159162B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848EE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69E80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F7981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05DC7155"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65DF59E"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A4A19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D6F21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135CD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20016AB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4F46E37"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III. Рух коштів у результаті фінансової діяльності</w:t>
            </w:r>
          </w:p>
          <w:p w14:paraId="603537D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Надходження від:</w:t>
            </w:r>
          </w:p>
          <w:p w14:paraId="74AC9A68"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AC7D6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54529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F1CAE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6D201C26"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7167B8CF"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29BE3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73BFF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983B1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41CEAF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3E4D77E"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2BAFA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FE59F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937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CDE02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71A59F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46F0BC7"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Витрачання на:</w:t>
            </w:r>
          </w:p>
          <w:p w14:paraId="2323A96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26EC0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38811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BCEE9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115BB559"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8FA58A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271B0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442BF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576F7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44B72CDC"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648D9A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D2034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D5118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0D350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(3402)</w:t>
            </w:r>
          </w:p>
        </w:tc>
      </w:tr>
      <w:tr w:rsidR="000704A7" w:rsidRPr="000704A7" w14:paraId="4F19F8E1"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4240CCB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FA455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42478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(8240)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BE359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156EC0D"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326DBD96"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0EE1E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FD66E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-10279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60D1A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-3402</w:t>
            </w:r>
          </w:p>
        </w:tc>
      </w:tr>
      <w:tr w:rsidR="000704A7" w:rsidRPr="000704A7" w14:paraId="3CF444E0"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6EAA6B0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D940F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9D1D0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6EF68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2846</w:t>
            </w:r>
          </w:p>
        </w:tc>
      </w:tr>
      <w:tr w:rsidR="000704A7" w:rsidRPr="000704A7" w14:paraId="2C731F58"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2032942"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52815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38176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E6E1D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2357</w:t>
            </w:r>
          </w:p>
        </w:tc>
      </w:tr>
      <w:tr w:rsidR="000704A7" w:rsidRPr="000704A7" w14:paraId="62B9B1A7"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578640D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718790"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6A7FE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B9533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r>
      <w:tr w:rsidR="000704A7" w:rsidRPr="000704A7" w14:paraId="3E11F1AF" w14:textId="77777777" w:rsidTr="00D25020">
        <w:tc>
          <w:tcPr>
            <w:tcW w:w="5107" w:type="dxa"/>
            <w:tcBorders>
              <w:top w:val="single" w:sz="6" w:space="0" w:color="auto"/>
              <w:left w:val="single" w:sz="6" w:space="0" w:color="auto"/>
              <w:bottom w:val="single" w:sz="6" w:space="0" w:color="auto"/>
              <w:right w:val="single" w:sz="6" w:space="0" w:color="auto"/>
            </w:tcBorders>
            <w:shd w:val="clear" w:color="auto" w:fill="auto"/>
          </w:tcPr>
          <w:p w14:paraId="08E1439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EB9FB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5C47B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2946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371AF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5203</w:t>
            </w:r>
          </w:p>
        </w:tc>
      </w:tr>
    </w:tbl>
    <w:p w14:paraId="5171A7C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103D878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"Звiт про рух грошових коштiв" складається за прямим методом.</w:t>
      </w:r>
    </w:p>
    <w:p w14:paraId="23844B6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 2024 рiк Чистий рух коштiв вiд операцiйної дiяльностi (рядок 3195) склав 7374 тис. грн.</w:t>
      </w:r>
    </w:p>
    <w:p w14:paraId="254CE18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Iншi надходження (рядок 3095) у сумi 156 тис. грн. </w:t>
      </w:r>
    </w:p>
    <w:p w14:paraId="11755D6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5E8CEBF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 2024 рiк Чистий рух коштiв вiд фiнансової дiяльностi (рядок 3395) склав мiнус 10279 тис. грн.:</w:t>
      </w:r>
    </w:p>
    <w:p w14:paraId="5F4561B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інші надходження 937 тис. грн.(Оренда)</w:t>
      </w:r>
    </w:p>
    <w:p w14:paraId="03C33E9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сплата дивідендів 2976 тис. грн.</w:t>
      </w:r>
    </w:p>
    <w:p w14:paraId="74440F4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w:t>
      </w:r>
      <w:r w:rsidRPr="000704A7">
        <w:rPr>
          <w:rFonts w:ascii="Times New Roman" w:hAnsi="Times New Roman"/>
          <w:sz w:val="20"/>
          <w:szCs w:val="20"/>
          <w:lang w:val="en-US" w:eastAsia="ru-RU"/>
        </w:rPr>
        <w:tab/>
        <w:t xml:space="preserve">інші платежі 8240 тис. грн. (Повернення поворотної фін допомоги; розрахунки з іншими кредиторами) </w:t>
      </w:r>
    </w:p>
    <w:p w14:paraId="720ADF0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Чистий рух коштiв за звiтний перiод склав мінус 2905 тис. грн. </w:t>
      </w:r>
    </w:p>
    <w:p w14:paraId="261AC6E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lastRenderedPageBreak/>
        <w:t xml:space="preserve">На початок 2024 року залишок коштiв товариства дорiвнював 5203 тис. грн. У 2024 роцi вплив змiни валютних курсiв на залишок коштiв склав 648 тис. грн. Таким чином на кiнець 2024 року у товариства залишилося коштiв на суму 2946 тис. грн.  </w:t>
      </w:r>
    </w:p>
    <w:p w14:paraId="6C4DE1D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02DDBEF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0FF4A74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0704A7" w:rsidRPr="000704A7" w14:paraId="11C74326" w14:textId="77777777" w:rsidTr="00D25020">
        <w:tc>
          <w:tcPr>
            <w:tcW w:w="3085" w:type="dxa"/>
            <w:shd w:val="clear" w:color="auto" w:fill="auto"/>
          </w:tcPr>
          <w:p w14:paraId="37C257E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Директор</w:t>
            </w:r>
          </w:p>
        </w:tc>
        <w:tc>
          <w:tcPr>
            <w:tcW w:w="2623" w:type="dxa"/>
            <w:shd w:val="clear" w:color="auto" w:fill="auto"/>
            <w:vAlign w:val="center"/>
          </w:tcPr>
          <w:p w14:paraId="35B385E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323" w:type="dxa"/>
            <w:shd w:val="clear" w:color="auto" w:fill="auto"/>
          </w:tcPr>
          <w:p w14:paraId="4325876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Мащенко Олександр Володимирович</w:t>
            </w:r>
          </w:p>
        </w:tc>
      </w:tr>
      <w:tr w:rsidR="000704A7" w:rsidRPr="000704A7" w14:paraId="37ED2A98" w14:textId="77777777" w:rsidTr="00D25020">
        <w:tc>
          <w:tcPr>
            <w:tcW w:w="3085" w:type="dxa"/>
            <w:shd w:val="clear" w:color="auto" w:fill="auto"/>
          </w:tcPr>
          <w:p w14:paraId="2467B10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38FFBB3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323" w:type="dxa"/>
            <w:shd w:val="clear" w:color="auto" w:fill="auto"/>
          </w:tcPr>
          <w:p w14:paraId="45BE7DC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0A5D84DA" w14:textId="77777777" w:rsidTr="00D25020">
        <w:tc>
          <w:tcPr>
            <w:tcW w:w="3085" w:type="dxa"/>
            <w:shd w:val="clear" w:color="auto" w:fill="auto"/>
          </w:tcPr>
          <w:p w14:paraId="2087CC2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14AEEFB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14:paraId="162E541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29EABC2B" w14:textId="77777777" w:rsidTr="00D25020">
        <w:tc>
          <w:tcPr>
            <w:tcW w:w="3085" w:type="dxa"/>
            <w:shd w:val="clear" w:color="auto" w:fill="auto"/>
          </w:tcPr>
          <w:p w14:paraId="40BE480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ru-RU" w:eastAsia="ru-RU"/>
              </w:rPr>
              <w:t>Головний бухгалтер</w:t>
            </w:r>
            <w:r w:rsidRPr="000704A7">
              <w:rPr>
                <w:rFonts w:ascii="Times New Roman" w:hAnsi="Times New Roman"/>
                <w:b/>
                <w:color w:val="000000"/>
                <w:sz w:val="20"/>
                <w:szCs w:val="20"/>
                <w:lang w:val="ru-RU" w:eastAsia="ru-RU"/>
              </w:rPr>
              <w:t xml:space="preserve"> </w:t>
            </w:r>
            <w:r w:rsidRPr="000704A7">
              <w:rPr>
                <w:rFonts w:ascii="Times New Roman" w:hAnsi="Times New Roman"/>
                <w:b/>
                <w:color w:val="000000"/>
                <w:sz w:val="20"/>
                <w:szCs w:val="20"/>
                <w:lang w:eastAsia="ru-RU"/>
              </w:rPr>
              <w:t xml:space="preserve">   </w:t>
            </w:r>
          </w:p>
        </w:tc>
        <w:tc>
          <w:tcPr>
            <w:tcW w:w="2623" w:type="dxa"/>
            <w:shd w:val="clear" w:color="auto" w:fill="auto"/>
            <w:vAlign w:val="center"/>
          </w:tcPr>
          <w:p w14:paraId="5EDE348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323" w:type="dxa"/>
            <w:shd w:val="clear" w:color="auto" w:fill="auto"/>
          </w:tcPr>
          <w:p w14:paraId="0D91B57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Путіліна Лідія Антонівна</w:t>
            </w:r>
          </w:p>
        </w:tc>
      </w:tr>
      <w:tr w:rsidR="000704A7" w:rsidRPr="000704A7" w14:paraId="245E1E70" w14:textId="77777777" w:rsidTr="00D25020">
        <w:tc>
          <w:tcPr>
            <w:tcW w:w="3085" w:type="dxa"/>
            <w:shd w:val="clear" w:color="auto" w:fill="auto"/>
          </w:tcPr>
          <w:p w14:paraId="2D418AB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4673B18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323" w:type="dxa"/>
            <w:shd w:val="clear" w:color="auto" w:fill="auto"/>
          </w:tcPr>
          <w:p w14:paraId="5F6E451C"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49C26B4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29B672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5ED1188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6A62F2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006BFC0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704A7" w:rsidRPr="000704A7" w14:paraId="28B54077" w14:textId="77777777" w:rsidTr="00D25020">
        <w:tc>
          <w:tcPr>
            <w:tcW w:w="6082" w:type="dxa"/>
          </w:tcPr>
          <w:p w14:paraId="49AF9079"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6F465131"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77A5A4EE" w14:textId="77777777" w:rsidR="000704A7" w:rsidRPr="000704A7" w:rsidRDefault="000704A7" w:rsidP="000704A7">
            <w:pPr>
              <w:widowControl w:val="0"/>
              <w:spacing w:after="0" w:line="240" w:lineRule="auto"/>
              <w:jc w:val="center"/>
              <w:rPr>
                <w:rFonts w:ascii="Times New Roman" w:hAnsi="Times New Roman"/>
                <w:sz w:val="18"/>
                <w:szCs w:val="18"/>
                <w:lang w:val="ru-RU" w:eastAsia="ru-RU"/>
              </w:rPr>
            </w:pPr>
            <w:r w:rsidRPr="000704A7">
              <w:rPr>
                <w:rFonts w:ascii="Times New Roman" w:hAnsi="Times New Roman"/>
                <w:sz w:val="18"/>
                <w:szCs w:val="18"/>
                <w:lang w:eastAsia="ru-RU"/>
              </w:rPr>
              <w:t>Коди</w:t>
            </w:r>
          </w:p>
        </w:tc>
      </w:tr>
      <w:tr w:rsidR="000704A7" w:rsidRPr="000704A7" w14:paraId="411A8D76" w14:textId="77777777" w:rsidTr="00D25020">
        <w:tc>
          <w:tcPr>
            <w:tcW w:w="6082" w:type="dxa"/>
          </w:tcPr>
          <w:p w14:paraId="4C76CE66" w14:textId="77777777" w:rsidR="000704A7" w:rsidRPr="000704A7" w:rsidRDefault="000704A7" w:rsidP="000704A7">
            <w:pPr>
              <w:widowControl w:val="0"/>
              <w:spacing w:after="0" w:line="240" w:lineRule="auto"/>
              <w:rPr>
                <w:rFonts w:ascii="Times New Roman" w:hAnsi="Times New Roman"/>
                <w:sz w:val="18"/>
                <w:szCs w:val="18"/>
                <w:lang w:val="ru-RU" w:eastAsia="ru-RU"/>
              </w:rPr>
            </w:pPr>
          </w:p>
        </w:tc>
        <w:tc>
          <w:tcPr>
            <w:tcW w:w="1956" w:type="dxa"/>
          </w:tcPr>
          <w:p w14:paraId="04D90F9A" w14:textId="77777777" w:rsidR="000704A7" w:rsidRPr="000704A7" w:rsidRDefault="000704A7" w:rsidP="000704A7">
            <w:pPr>
              <w:widowControl w:val="0"/>
              <w:spacing w:after="0" w:line="240" w:lineRule="auto"/>
              <w:jc w:val="center"/>
              <w:rPr>
                <w:rFonts w:ascii="Times New Roman" w:hAnsi="Times New Roman"/>
                <w:sz w:val="16"/>
                <w:szCs w:val="16"/>
                <w:lang w:val="ru-RU" w:eastAsia="ru-RU"/>
              </w:rPr>
            </w:pPr>
            <w:r w:rsidRPr="000704A7">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63833AE"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14:paraId="05235E8D"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38EEED83" w14:textId="77777777" w:rsidR="000704A7" w:rsidRPr="000704A7" w:rsidRDefault="000704A7" w:rsidP="000704A7">
            <w:pPr>
              <w:widowControl w:val="0"/>
              <w:spacing w:after="0" w:line="240" w:lineRule="auto"/>
              <w:rPr>
                <w:rFonts w:ascii="Times New Roman" w:hAnsi="Times New Roman"/>
                <w:bCs/>
                <w:sz w:val="18"/>
                <w:szCs w:val="18"/>
                <w:lang w:val="en-US" w:eastAsia="ru-RU"/>
              </w:rPr>
            </w:pPr>
            <w:r w:rsidRPr="000704A7">
              <w:rPr>
                <w:rFonts w:ascii="Times New Roman" w:hAnsi="Times New Roman"/>
                <w:bCs/>
                <w:sz w:val="18"/>
                <w:szCs w:val="18"/>
                <w:lang w:val="en-US" w:eastAsia="ru-RU"/>
              </w:rPr>
              <w:t>01</w:t>
            </w:r>
          </w:p>
        </w:tc>
      </w:tr>
      <w:tr w:rsidR="000704A7" w:rsidRPr="000704A7" w14:paraId="25118130" w14:textId="77777777" w:rsidTr="00D25020">
        <w:tc>
          <w:tcPr>
            <w:tcW w:w="6082" w:type="dxa"/>
          </w:tcPr>
          <w:p w14:paraId="32B1BDA9" w14:textId="77777777" w:rsidR="000704A7" w:rsidRPr="000704A7" w:rsidRDefault="000704A7" w:rsidP="000704A7">
            <w:pPr>
              <w:widowControl w:val="0"/>
              <w:spacing w:after="0" w:line="240" w:lineRule="auto"/>
              <w:rPr>
                <w:rFonts w:ascii="Times New Roman" w:hAnsi="Times New Roman"/>
                <w:sz w:val="20"/>
                <w:szCs w:val="20"/>
                <w:lang w:val="en-US" w:eastAsia="ru-RU"/>
              </w:rPr>
            </w:pPr>
            <w:r w:rsidRPr="000704A7">
              <w:rPr>
                <w:rFonts w:ascii="Times New Roman" w:hAnsi="Times New Roman"/>
                <w:sz w:val="20"/>
                <w:szCs w:val="20"/>
                <w:lang w:eastAsia="ru-RU"/>
              </w:rPr>
              <w:t xml:space="preserve">Підприємство  </w:t>
            </w:r>
            <w:r w:rsidRPr="000704A7">
              <w:rPr>
                <w:rFonts w:ascii="Times New Roman" w:hAnsi="Times New Roman"/>
                <w:sz w:val="20"/>
                <w:szCs w:val="20"/>
                <w:lang w:val="en-US" w:eastAsia="ru-RU"/>
              </w:rPr>
              <w:t xml:space="preserve"> </w:t>
            </w:r>
            <w:r w:rsidRPr="000704A7">
              <w:rPr>
                <w:rFonts w:ascii="Times New Roman" w:hAnsi="Times New Roman"/>
                <w:sz w:val="20"/>
                <w:szCs w:val="20"/>
                <w:u w:val="single"/>
                <w:lang w:val="en-US" w:eastAsia="ru-RU"/>
              </w:rPr>
              <w:t>ПРИВАТНЕ АКЦІОНЕРНЕ ТОВАРИСТВО "ХАРКІВПРОДМАШ"</w:t>
            </w:r>
          </w:p>
        </w:tc>
        <w:tc>
          <w:tcPr>
            <w:tcW w:w="1956" w:type="dxa"/>
          </w:tcPr>
          <w:p w14:paraId="67C5D568" w14:textId="77777777" w:rsidR="000704A7" w:rsidRPr="000704A7" w:rsidRDefault="000704A7" w:rsidP="000704A7">
            <w:pPr>
              <w:widowControl w:val="0"/>
              <w:spacing w:after="0" w:line="240" w:lineRule="auto"/>
              <w:rPr>
                <w:rFonts w:ascii="Times New Roman" w:hAnsi="Times New Roman"/>
                <w:sz w:val="18"/>
                <w:szCs w:val="18"/>
                <w:lang w:val="ru-RU" w:eastAsia="ru-RU"/>
              </w:rPr>
            </w:pPr>
            <w:r w:rsidRPr="000704A7">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B98EEE5" w14:textId="77777777" w:rsidR="000704A7" w:rsidRPr="000704A7" w:rsidRDefault="000704A7" w:rsidP="000704A7">
            <w:pPr>
              <w:widowControl w:val="0"/>
              <w:spacing w:after="0" w:line="240" w:lineRule="auto"/>
              <w:jc w:val="center"/>
              <w:rPr>
                <w:rFonts w:ascii="Times New Roman" w:hAnsi="Times New Roman"/>
                <w:sz w:val="18"/>
                <w:szCs w:val="18"/>
                <w:lang w:val="en-US" w:eastAsia="ru-RU"/>
              </w:rPr>
            </w:pPr>
            <w:r w:rsidRPr="000704A7">
              <w:rPr>
                <w:rFonts w:ascii="Times New Roman" w:hAnsi="Times New Roman"/>
                <w:sz w:val="18"/>
                <w:szCs w:val="18"/>
                <w:lang w:val="en-US" w:eastAsia="ru-RU"/>
              </w:rPr>
              <w:t>30034636</w:t>
            </w:r>
          </w:p>
        </w:tc>
      </w:tr>
    </w:tbl>
    <w:p w14:paraId="2B95D88B" w14:textId="77777777" w:rsidR="000704A7" w:rsidRPr="000704A7" w:rsidRDefault="000704A7" w:rsidP="000704A7">
      <w:pPr>
        <w:widowControl w:val="0"/>
        <w:spacing w:after="0" w:line="240" w:lineRule="auto"/>
        <w:jc w:val="center"/>
        <w:rPr>
          <w:rFonts w:ascii="Times New Roman" w:hAnsi="Times New Roman"/>
          <w:b/>
          <w:bCs/>
          <w:lang w:eastAsia="ru-RU"/>
        </w:rPr>
      </w:pPr>
    </w:p>
    <w:p w14:paraId="2EA118A0" w14:textId="77777777" w:rsidR="000704A7" w:rsidRPr="000704A7" w:rsidRDefault="000704A7" w:rsidP="000704A7">
      <w:pPr>
        <w:widowControl w:val="0"/>
        <w:spacing w:after="0" w:line="240" w:lineRule="auto"/>
        <w:jc w:val="center"/>
        <w:rPr>
          <w:rFonts w:ascii="Times New Roman" w:hAnsi="Times New Roman"/>
          <w:b/>
          <w:bCs/>
          <w:lang w:val="ru-RU" w:eastAsia="ru-RU"/>
        </w:rPr>
      </w:pPr>
      <w:r w:rsidRPr="000704A7">
        <w:rPr>
          <w:rFonts w:ascii="Times New Roman" w:hAnsi="Times New Roman"/>
          <w:b/>
          <w:bCs/>
          <w:lang w:val="en-US" w:eastAsia="ru-RU"/>
        </w:rPr>
        <w:t>Звіт</w:t>
      </w:r>
      <w:r w:rsidRPr="000704A7">
        <w:rPr>
          <w:rFonts w:ascii="Times New Roman" w:hAnsi="Times New Roman"/>
          <w:b/>
          <w:bCs/>
          <w:lang w:eastAsia="ru-RU"/>
        </w:rPr>
        <w:t xml:space="preserve"> про власний капітал</w:t>
      </w:r>
    </w:p>
    <w:p w14:paraId="753A7A94" w14:textId="77777777" w:rsidR="000704A7" w:rsidRPr="000704A7" w:rsidRDefault="000704A7" w:rsidP="000704A7">
      <w:pPr>
        <w:widowControl w:val="0"/>
        <w:spacing w:after="0" w:line="240" w:lineRule="auto"/>
        <w:jc w:val="center"/>
        <w:rPr>
          <w:rFonts w:ascii="Times New Roman" w:hAnsi="Times New Roman"/>
          <w:b/>
          <w:bCs/>
          <w:lang w:eastAsia="ru-RU"/>
        </w:rPr>
      </w:pPr>
      <w:r w:rsidRPr="000704A7">
        <w:rPr>
          <w:rFonts w:ascii="Times New Roman" w:hAnsi="Times New Roman"/>
          <w:b/>
          <w:bCs/>
          <w:lang w:val="en-US" w:eastAsia="ru-RU"/>
        </w:rPr>
        <w:t>з</w:t>
      </w:r>
      <w:r w:rsidRPr="000704A7">
        <w:rPr>
          <w:rFonts w:ascii="Times New Roman" w:hAnsi="Times New Roman"/>
          <w:b/>
          <w:bCs/>
          <w:lang w:eastAsia="ru-RU"/>
        </w:rPr>
        <w:t xml:space="preserve">а </w:t>
      </w:r>
      <w:r w:rsidRPr="000704A7">
        <w:rPr>
          <w:rFonts w:ascii="Times New Roman" w:hAnsi="Times New Roman"/>
          <w:b/>
          <w:bCs/>
          <w:lang w:val="en-US" w:eastAsia="ru-RU"/>
        </w:rPr>
        <w:t>2024 рік</w:t>
      </w:r>
      <w:r w:rsidRPr="000704A7">
        <w:rPr>
          <w:rFonts w:ascii="Times New Roman" w:hAnsi="Times New Roman"/>
          <w:b/>
          <w:bCs/>
          <w:lang w:eastAsia="ru-RU"/>
        </w:rPr>
        <w:t xml:space="preserve"> </w:t>
      </w:r>
    </w:p>
    <w:p w14:paraId="5F7D7268"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704A7" w:rsidRPr="000704A7" w14:paraId="609A9A86" w14:textId="77777777" w:rsidTr="00D25020">
        <w:trPr>
          <w:jc w:val="right"/>
        </w:trPr>
        <w:tc>
          <w:tcPr>
            <w:tcW w:w="8613" w:type="dxa"/>
            <w:tcBorders>
              <w:right w:val="single" w:sz="4" w:space="0" w:color="auto"/>
            </w:tcBorders>
            <w:vAlign w:val="center"/>
          </w:tcPr>
          <w:p w14:paraId="6A9AD652" w14:textId="77777777" w:rsidR="000704A7" w:rsidRPr="000704A7" w:rsidRDefault="000704A7" w:rsidP="000704A7">
            <w:pPr>
              <w:widowControl w:val="0"/>
              <w:spacing w:after="0" w:line="240" w:lineRule="auto"/>
              <w:rPr>
                <w:rFonts w:ascii="Times New Roman" w:hAnsi="Times New Roman"/>
                <w:lang w:val="ru-RU" w:eastAsia="ru-RU"/>
              </w:rPr>
            </w:pPr>
            <w:r w:rsidRPr="000704A7">
              <w:rPr>
                <w:rFonts w:ascii="Times New Roman" w:hAnsi="Times New Roman"/>
                <w:lang w:eastAsia="ru-RU"/>
              </w:rPr>
              <w:t xml:space="preserve">                                                                    </w:t>
            </w:r>
            <w:r w:rsidRPr="000704A7">
              <w:rPr>
                <w:rFonts w:ascii="Times New Roman" w:hAnsi="Times New Roman"/>
                <w:lang w:val="en-US" w:eastAsia="ru-RU"/>
              </w:rPr>
              <w:t>Форма № 4</w:t>
            </w:r>
            <w:r w:rsidRPr="000704A7">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11D0020" w14:textId="77777777" w:rsidR="000704A7" w:rsidRPr="000704A7" w:rsidRDefault="000704A7" w:rsidP="000704A7">
            <w:pPr>
              <w:keepNext/>
              <w:keepLines/>
              <w:widowControl w:val="0"/>
              <w:suppressAutoHyphens/>
              <w:spacing w:after="0" w:line="240" w:lineRule="auto"/>
              <w:rPr>
                <w:rFonts w:ascii="Times New Roman" w:hAnsi="Times New Roman"/>
                <w:lang w:val="en-US" w:eastAsia="ru-RU"/>
              </w:rPr>
            </w:pPr>
            <w:r w:rsidRPr="000704A7">
              <w:rPr>
                <w:rFonts w:ascii="Times New Roman" w:hAnsi="Times New Roman"/>
                <w:lang w:val="en-US" w:eastAsia="ru-RU"/>
              </w:rPr>
              <w:t>1801005</w:t>
            </w:r>
          </w:p>
        </w:tc>
      </w:tr>
    </w:tbl>
    <w:p w14:paraId="2626EAC9" w14:textId="77777777" w:rsidR="000704A7" w:rsidRPr="000704A7" w:rsidRDefault="000704A7" w:rsidP="000704A7">
      <w:pPr>
        <w:widowControl w:val="0"/>
        <w:spacing w:after="0" w:line="240" w:lineRule="auto"/>
        <w:jc w:val="center"/>
        <w:rPr>
          <w:rFonts w:ascii="Times New Roman" w:hAnsi="Times New Roman"/>
          <w:b/>
          <w:bCs/>
          <w:sz w:val="10"/>
          <w:szCs w:val="10"/>
          <w:lang w:val="ru-RU" w:eastAsia="ru-RU"/>
        </w:rPr>
      </w:pPr>
    </w:p>
    <w:p w14:paraId="3E09EE45" w14:textId="77777777" w:rsidR="000704A7" w:rsidRPr="000704A7" w:rsidRDefault="000704A7" w:rsidP="000704A7">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0704A7" w:rsidRPr="000704A7" w14:paraId="451503EE" w14:textId="77777777" w:rsidTr="00D25020">
        <w:trPr>
          <w:trHeight w:val="345"/>
        </w:trPr>
        <w:tc>
          <w:tcPr>
            <w:tcW w:w="2506" w:type="dxa"/>
            <w:tcBorders>
              <w:left w:val="single" w:sz="6" w:space="0" w:color="auto"/>
              <w:bottom w:val="single" w:sz="6" w:space="0" w:color="auto"/>
              <w:right w:val="single" w:sz="6" w:space="0" w:color="auto"/>
            </w:tcBorders>
            <w:vAlign w:val="center"/>
          </w:tcPr>
          <w:p w14:paraId="1E06B153" w14:textId="77777777" w:rsidR="000704A7" w:rsidRPr="000704A7" w:rsidRDefault="000704A7" w:rsidP="000704A7">
            <w:pPr>
              <w:widowControl w:val="0"/>
              <w:spacing w:after="0" w:line="240" w:lineRule="auto"/>
              <w:ind w:firstLine="567"/>
              <w:jc w:val="center"/>
              <w:rPr>
                <w:rFonts w:ascii="Times New Roman" w:hAnsi="Times New Roman"/>
                <w:b/>
                <w:lang w:eastAsia="ru-RU"/>
              </w:rPr>
            </w:pPr>
            <w:r w:rsidRPr="000704A7">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14:paraId="01CD71FB"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419A5FD5" w14:textId="77777777" w:rsidR="000704A7" w:rsidRPr="000704A7" w:rsidRDefault="000704A7" w:rsidP="000704A7">
            <w:pPr>
              <w:widowControl w:val="0"/>
              <w:spacing w:after="0" w:line="240" w:lineRule="auto"/>
              <w:jc w:val="center"/>
              <w:rPr>
                <w:rFonts w:ascii="Times New Roman" w:hAnsi="Times New Roman"/>
                <w:b/>
                <w:color w:val="000000"/>
                <w:sz w:val="20"/>
                <w:szCs w:val="20"/>
                <w:lang w:eastAsia="ru-RU"/>
              </w:rPr>
            </w:pPr>
            <w:r w:rsidRPr="000704A7">
              <w:rPr>
                <w:rFonts w:ascii="Times New Roman" w:hAnsi="Times New Roman"/>
                <w:b/>
                <w:color w:val="000000"/>
                <w:sz w:val="20"/>
                <w:szCs w:val="20"/>
                <w:lang w:eastAsia="ru-RU"/>
              </w:rPr>
              <w:t>Зареєст-рований (пайовий)</w:t>
            </w:r>
          </w:p>
          <w:p w14:paraId="5A5B4A51"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7B3EF165"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38BFA614" w14:textId="77777777" w:rsidR="000704A7" w:rsidRPr="000704A7" w:rsidRDefault="000704A7" w:rsidP="000704A7">
            <w:pPr>
              <w:widowControl w:val="0"/>
              <w:spacing w:after="0" w:line="240" w:lineRule="auto"/>
              <w:jc w:val="center"/>
              <w:rPr>
                <w:rFonts w:ascii="Times New Roman" w:hAnsi="Times New Roman"/>
                <w:b/>
                <w:color w:val="000000"/>
                <w:sz w:val="20"/>
                <w:szCs w:val="20"/>
                <w:lang w:eastAsia="ru-RU"/>
              </w:rPr>
            </w:pPr>
            <w:r w:rsidRPr="000704A7">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14:paraId="2B5326CE" w14:textId="77777777" w:rsidR="000704A7" w:rsidRPr="000704A7" w:rsidRDefault="000704A7" w:rsidP="000704A7">
            <w:pPr>
              <w:widowControl w:val="0"/>
              <w:spacing w:after="0" w:line="240" w:lineRule="auto"/>
              <w:jc w:val="center"/>
              <w:rPr>
                <w:rFonts w:ascii="Times New Roman" w:hAnsi="Times New Roman"/>
                <w:b/>
                <w:sz w:val="20"/>
                <w:szCs w:val="20"/>
                <w:lang w:eastAsia="ru-RU"/>
              </w:rPr>
            </w:pPr>
            <w:r w:rsidRPr="000704A7">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14:paraId="30048900" w14:textId="77777777" w:rsidR="000704A7" w:rsidRPr="000704A7" w:rsidRDefault="000704A7" w:rsidP="000704A7">
            <w:pPr>
              <w:widowControl w:val="0"/>
              <w:spacing w:after="0" w:line="240" w:lineRule="auto"/>
              <w:jc w:val="center"/>
              <w:rPr>
                <w:rFonts w:ascii="Times New Roman" w:hAnsi="Times New Roman"/>
                <w:b/>
                <w:color w:val="000000"/>
                <w:sz w:val="20"/>
                <w:szCs w:val="20"/>
                <w:lang w:eastAsia="ru-RU"/>
              </w:rPr>
            </w:pPr>
            <w:r w:rsidRPr="000704A7">
              <w:rPr>
                <w:rFonts w:ascii="Times New Roman" w:hAnsi="Times New Roman"/>
                <w:b/>
                <w:color w:val="000000"/>
                <w:sz w:val="20"/>
                <w:szCs w:val="20"/>
                <w:lang w:eastAsia="ru-RU"/>
              </w:rPr>
              <w:t>Нероз-</w:t>
            </w:r>
          </w:p>
          <w:p w14:paraId="39088883" w14:textId="77777777" w:rsidR="000704A7" w:rsidRPr="000704A7" w:rsidRDefault="000704A7" w:rsidP="000704A7">
            <w:pPr>
              <w:widowControl w:val="0"/>
              <w:spacing w:after="0" w:line="240" w:lineRule="auto"/>
              <w:jc w:val="center"/>
              <w:rPr>
                <w:rFonts w:ascii="Times New Roman" w:hAnsi="Times New Roman"/>
                <w:b/>
                <w:color w:val="000000"/>
                <w:sz w:val="20"/>
                <w:szCs w:val="20"/>
                <w:lang w:eastAsia="ru-RU"/>
              </w:rPr>
            </w:pPr>
            <w:r w:rsidRPr="000704A7">
              <w:rPr>
                <w:rFonts w:ascii="Times New Roman" w:hAnsi="Times New Roman"/>
                <w:b/>
                <w:color w:val="000000"/>
                <w:sz w:val="20"/>
                <w:szCs w:val="20"/>
                <w:lang w:eastAsia="ru-RU"/>
              </w:rPr>
              <w:t>поділе-</w:t>
            </w:r>
          </w:p>
          <w:p w14:paraId="1769D652" w14:textId="77777777" w:rsidR="000704A7" w:rsidRPr="000704A7" w:rsidRDefault="000704A7" w:rsidP="000704A7">
            <w:pPr>
              <w:widowControl w:val="0"/>
              <w:spacing w:after="0" w:line="240" w:lineRule="auto"/>
              <w:jc w:val="center"/>
              <w:rPr>
                <w:rFonts w:ascii="Times New Roman" w:hAnsi="Times New Roman"/>
                <w:b/>
                <w:sz w:val="20"/>
                <w:szCs w:val="20"/>
                <w:lang w:eastAsia="ru-RU"/>
              </w:rPr>
            </w:pPr>
            <w:r w:rsidRPr="000704A7">
              <w:rPr>
                <w:rFonts w:ascii="Times New Roman" w:hAnsi="Times New Roman"/>
                <w:b/>
                <w:color w:val="000000"/>
                <w:sz w:val="20"/>
                <w:szCs w:val="20"/>
                <w:lang w:eastAsia="ru-RU"/>
              </w:rPr>
              <w:t>ний прибуток</w:t>
            </w:r>
            <w:r w:rsidRPr="000704A7">
              <w:rPr>
                <w:rFonts w:ascii="Times New Roman" w:hAnsi="Times New Roman"/>
                <w:b/>
                <w:lang w:val="ru-RU" w:eastAsia="ru-RU"/>
              </w:rPr>
              <w:t xml:space="preserve"> </w:t>
            </w:r>
            <w:r w:rsidRPr="000704A7">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14:paraId="524FBB44" w14:textId="77777777" w:rsidR="000704A7" w:rsidRPr="000704A7" w:rsidRDefault="000704A7" w:rsidP="000704A7">
            <w:pPr>
              <w:widowControl w:val="0"/>
              <w:spacing w:after="0" w:line="240" w:lineRule="auto"/>
              <w:jc w:val="center"/>
              <w:rPr>
                <w:rFonts w:ascii="Times New Roman" w:hAnsi="Times New Roman"/>
                <w:b/>
                <w:sz w:val="20"/>
                <w:szCs w:val="20"/>
                <w:lang w:eastAsia="ru-RU"/>
              </w:rPr>
            </w:pPr>
            <w:r w:rsidRPr="000704A7">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57CFF160" w14:textId="77777777" w:rsidR="000704A7" w:rsidRPr="000704A7" w:rsidRDefault="000704A7" w:rsidP="000704A7">
            <w:pPr>
              <w:widowControl w:val="0"/>
              <w:spacing w:after="0" w:line="240" w:lineRule="auto"/>
              <w:jc w:val="center"/>
              <w:rPr>
                <w:rFonts w:ascii="Times New Roman" w:hAnsi="Times New Roman"/>
                <w:b/>
                <w:color w:val="000000"/>
                <w:sz w:val="20"/>
                <w:szCs w:val="20"/>
                <w:lang w:eastAsia="ru-RU"/>
              </w:rPr>
            </w:pPr>
            <w:r w:rsidRPr="000704A7">
              <w:rPr>
                <w:rFonts w:ascii="Times New Roman" w:hAnsi="Times New Roman"/>
                <w:b/>
                <w:color w:val="000000"/>
                <w:sz w:val="20"/>
                <w:szCs w:val="20"/>
                <w:lang w:eastAsia="ru-RU"/>
              </w:rPr>
              <w:t>Вилу</w:t>
            </w:r>
            <w:r w:rsidRPr="000704A7">
              <w:rPr>
                <w:rFonts w:ascii="Times New Roman" w:hAnsi="Times New Roman"/>
                <w:b/>
                <w:color w:val="000000"/>
                <w:sz w:val="20"/>
                <w:szCs w:val="20"/>
                <w:lang w:val="en-US" w:eastAsia="ru-RU"/>
              </w:rPr>
              <w:t>-</w:t>
            </w:r>
            <w:r w:rsidRPr="000704A7">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14:paraId="5F6BC943" w14:textId="77777777" w:rsidR="000704A7" w:rsidRPr="000704A7" w:rsidRDefault="000704A7" w:rsidP="000704A7">
            <w:pPr>
              <w:widowControl w:val="0"/>
              <w:spacing w:after="0" w:line="240" w:lineRule="auto"/>
              <w:jc w:val="center"/>
              <w:rPr>
                <w:rFonts w:ascii="Times New Roman" w:hAnsi="Times New Roman"/>
                <w:b/>
                <w:sz w:val="20"/>
                <w:szCs w:val="20"/>
                <w:lang w:eastAsia="ru-RU"/>
              </w:rPr>
            </w:pPr>
            <w:r w:rsidRPr="000704A7">
              <w:rPr>
                <w:rFonts w:ascii="Times New Roman" w:hAnsi="Times New Roman"/>
                <w:b/>
                <w:sz w:val="20"/>
                <w:szCs w:val="20"/>
                <w:lang w:eastAsia="ru-RU"/>
              </w:rPr>
              <w:t>Всього</w:t>
            </w:r>
          </w:p>
        </w:tc>
      </w:tr>
      <w:tr w:rsidR="000704A7" w:rsidRPr="000704A7" w14:paraId="3133B76A"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52448D36" w14:textId="77777777" w:rsidR="000704A7" w:rsidRPr="000704A7" w:rsidRDefault="000704A7" w:rsidP="000704A7">
            <w:pPr>
              <w:widowControl w:val="0"/>
              <w:spacing w:after="0" w:line="240" w:lineRule="auto"/>
              <w:rPr>
                <w:rFonts w:ascii="Times New Roman" w:hAnsi="Times New Roman"/>
                <w:b/>
                <w:bCs/>
                <w:sz w:val="20"/>
                <w:szCs w:val="20"/>
                <w:lang w:val="ru-RU" w:eastAsia="ru-RU"/>
              </w:rPr>
            </w:pPr>
            <w:r w:rsidRPr="000704A7">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EA42F6"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81791E2" w14:textId="77777777" w:rsidR="000704A7" w:rsidRPr="000704A7" w:rsidRDefault="000704A7" w:rsidP="000704A7">
            <w:pPr>
              <w:widowControl w:val="0"/>
              <w:spacing w:after="0" w:line="240" w:lineRule="auto"/>
              <w:jc w:val="center"/>
              <w:rPr>
                <w:rFonts w:ascii="Times New Roman" w:hAnsi="Times New Roman"/>
                <w:b/>
                <w:bCs/>
                <w:sz w:val="20"/>
                <w:szCs w:val="20"/>
                <w:lang w:val="ru-RU" w:eastAsia="ru-RU"/>
              </w:rPr>
            </w:pPr>
            <w:r w:rsidRPr="000704A7">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4485FC"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D4EA30"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14:paraId="592924E1"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14:paraId="1A78A5BB"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14:paraId="217AB02E"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AC5A5DB"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14:paraId="0B78B7E6" w14:textId="77777777" w:rsidR="000704A7" w:rsidRPr="000704A7" w:rsidRDefault="000704A7" w:rsidP="000704A7">
            <w:pPr>
              <w:widowControl w:val="0"/>
              <w:spacing w:after="0" w:line="240" w:lineRule="auto"/>
              <w:jc w:val="center"/>
              <w:rPr>
                <w:rFonts w:ascii="Times New Roman" w:hAnsi="Times New Roman"/>
                <w:b/>
                <w:bCs/>
                <w:sz w:val="20"/>
                <w:szCs w:val="20"/>
                <w:lang w:eastAsia="ru-RU"/>
              </w:rPr>
            </w:pPr>
            <w:r w:rsidRPr="000704A7">
              <w:rPr>
                <w:rFonts w:ascii="Times New Roman" w:hAnsi="Times New Roman"/>
                <w:b/>
                <w:bCs/>
                <w:sz w:val="20"/>
                <w:szCs w:val="20"/>
                <w:lang w:eastAsia="ru-RU"/>
              </w:rPr>
              <w:t>10</w:t>
            </w:r>
          </w:p>
        </w:tc>
      </w:tr>
      <w:tr w:rsidR="000704A7" w:rsidRPr="000704A7" w14:paraId="013F9C1E"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28103494"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BDC7C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A668C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0F40D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372CB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1DBAE2D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259DFA3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56385</w:t>
            </w:r>
          </w:p>
        </w:tc>
        <w:tc>
          <w:tcPr>
            <w:tcW w:w="836" w:type="dxa"/>
            <w:tcBorders>
              <w:top w:val="single" w:sz="6" w:space="0" w:color="auto"/>
              <w:left w:val="single" w:sz="6" w:space="0" w:color="auto"/>
              <w:bottom w:val="single" w:sz="6" w:space="0" w:color="auto"/>
              <w:right w:val="single" w:sz="6" w:space="0" w:color="auto"/>
            </w:tcBorders>
            <w:vAlign w:val="center"/>
          </w:tcPr>
          <w:p w14:paraId="3895308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E7474E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4B4A58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56784</w:t>
            </w:r>
          </w:p>
        </w:tc>
      </w:tr>
      <w:tr w:rsidR="000704A7" w:rsidRPr="000704A7" w14:paraId="41935DAD"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0054DD7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Коригування:</w:t>
            </w:r>
          </w:p>
          <w:p w14:paraId="52C15C1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F71B0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8D5F91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C1139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119387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F98C27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12692BC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7C0E48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0CFA1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2E2604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36B9F047"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4D7D9B4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6BBC79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CE3E36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9815E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8D01D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28C03B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077A4A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8F4696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7D040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E10D4A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726588BD"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1643B67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EBAB25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B59852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56348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2A3FE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1E2CD2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44E5F0A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444EA83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98F70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F49198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2915020C"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3C3BB10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903F2E6"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8A3DB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6E7F5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31892C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10C402D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4AAE83A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56385</w:t>
            </w:r>
          </w:p>
        </w:tc>
        <w:tc>
          <w:tcPr>
            <w:tcW w:w="836" w:type="dxa"/>
            <w:tcBorders>
              <w:top w:val="single" w:sz="6" w:space="0" w:color="auto"/>
              <w:left w:val="single" w:sz="6" w:space="0" w:color="auto"/>
              <w:bottom w:val="single" w:sz="6" w:space="0" w:color="auto"/>
              <w:right w:val="single" w:sz="6" w:space="0" w:color="auto"/>
            </w:tcBorders>
            <w:vAlign w:val="center"/>
          </w:tcPr>
          <w:p w14:paraId="23FE177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D793C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A4D788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56784</w:t>
            </w:r>
          </w:p>
        </w:tc>
      </w:tr>
      <w:tr w:rsidR="000704A7" w:rsidRPr="000704A7" w14:paraId="5C713AA4"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25FC52A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BFB0D9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945DDB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573FE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3B178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4032A2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875014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1185</w:t>
            </w:r>
          </w:p>
        </w:tc>
        <w:tc>
          <w:tcPr>
            <w:tcW w:w="836" w:type="dxa"/>
            <w:tcBorders>
              <w:top w:val="single" w:sz="6" w:space="0" w:color="auto"/>
              <w:left w:val="single" w:sz="6" w:space="0" w:color="auto"/>
              <w:bottom w:val="single" w:sz="6" w:space="0" w:color="auto"/>
              <w:right w:val="single" w:sz="6" w:space="0" w:color="auto"/>
            </w:tcBorders>
            <w:vAlign w:val="center"/>
          </w:tcPr>
          <w:p w14:paraId="0BBE8B8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7FAD31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C81038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1185</w:t>
            </w:r>
          </w:p>
        </w:tc>
      </w:tr>
      <w:tr w:rsidR="000704A7" w:rsidRPr="000704A7" w14:paraId="30C81D1D"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7EE3954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BE357C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AB5F1C"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6C8BB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738BD7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6C8DA0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526195B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4BA40E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8590EE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B9D68B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1FFD92B7"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08119E15"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Розподіл прибутку:</w:t>
            </w:r>
          </w:p>
          <w:p w14:paraId="26EA361D"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22AD00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F7A653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588F6C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270D37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D6D508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25B70BC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-3511</w:t>
            </w:r>
          </w:p>
        </w:tc>
        <w:tc>
          <w:tcPr>
            <w:tcW w:w="836" w:type="dxa"/>
            <w:tcBorders>
              <w:top w:val="single" w:sz="6" w:space="0" w:color="auto"/>
              <w:left w:val="single" w:sz="6" w:space="0" w:color="auto"/>
              <w:bottom w:val="single" w:sz="6" w:space="0" w:color="auto"/>
              <w:right w:val="single" w:sz="6" w:space="0" w:color="auto"/>
            </w:tcBorders>
            <w:vAlign w:val="center"/>
          </w:tcPr>
          <w:p w14:paraId="7A4BE61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CC7433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36B8C9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-3511</w:t>
            </w:r>
          </w:p>
        </w:tc>
      </w:tr>
      <w:tr w:rsidR="000704A7" w:rsidRPr="000704A7" w14:paraId="28D92E1E"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5DF234BF"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FDE5B0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57EF7F"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88B929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8347D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06869B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60AD2E9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EE0E96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568495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CD1D4A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601472CD"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2ECB07FF"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DFE85F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666E1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C9AFB0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09DAAC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BADE06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38867AC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1A21EAD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3AB77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19DDC2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440DCFBE"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0B85151E"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Сума чистого прибутку, належна до бюджету відповідно до законодавства</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87CFE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4215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40A17E"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805C4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D60F33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B5FAD0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407E68F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-301</w:t>
            </w:r>
          </w:p>
        </w:tc>
        <w:tc>
          <w:tcPr>
            <w:tcW w:w="836" w:type="dxa"/>
            <w:tcBorders>
              <w:top w:val="single" w:sz="6" w:space="0" w:color="auto"/>
              <w:left w:val="single" w:sz="6" w:space="0" w:color="auto"/>
              <w:bottom w:val="single" w:sz="6" w:space="0" w:color="auto"/>
              <w:right w:val="single" w:sz="6" w:space="0" w:color="auto"/>
            </w:tcBorders>
            <w:vAlign w:val="center"/>
          </w:tcPr>
          <w:p w14:paraId="4C8CDF9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6B396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385836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-301</w:t>
            </w:r>
          </w:p>
        </w:tc>
      </w:tr>
      <w:tr w:rsidR="000704A7" w:rsidRPr="000704A7" w14:paraId="64547BFC"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60E78C01"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F2F65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CE1BB6D"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E0318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D97F6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3F89CE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53A9377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1DC2BF3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2F07D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E4C689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440C27AE"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18254F50"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605E9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E19BF5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CCE497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0E44FE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1DA920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292033F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5375568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78558C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1AC8F8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62F19F61"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215B2A09"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685D5B"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D24DD7"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E010C8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4A14D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A0F7E9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2F7816B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2D0D06C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7C91FD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9D81D8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46802B2C"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6A7C362F"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 xml:space="preserve">Перепродаж викуплених </w:t>
            </w:r>
            <w:r w:rsidRPr="000704A7">
              <w:rPr>
                <w:rFonts w:ascii="Times New Roman" w:hAnsi="Times New Roman"/>
                <w:bCs/>
                <w:sz w:val="20"/>
                <w:szCs w:val="20"/>
                <w:lang w:val="ru-RU" w:eastAsia="ru-RU"/>
              </w:rPr>
              <w:lastRenderedPageBreak/>
              <w:t>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A37A32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lastRenderedPageBreak/>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7A2513"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ECF59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096515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1BC168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7BA212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A96874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BD135F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40F356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25CD1110"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3E051BC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06ED7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5CFED9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4DA255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FD6C3D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D23A4AF"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6B71B36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3FC4A7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C26FC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E4630D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3E4E5B8B"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4714470A"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F6154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9A81E2"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758D2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0B4C0A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150667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6477D74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48B3FF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D210FBD"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865A3E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r>
      <w:tr w:rsidR="000704A7" w:rsidRPr="000704A7" w14:paraId="4314F96B"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5F1AAFEC"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DBD511"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89A8F9"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2409F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A9FE4D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31B9D5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5710A0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-2626</w:t>
            </w:r>
          </w:p>
        </w:tc>
        <w:tc>
          <w:tcPr>
            <w:tcW w:w="836" w:type="dxa"/>
            <w:tcBorders>
              <w:top w:val="single" w:sz="6" w:space="0" w:color="auto"/>
              <w:left w:val="single" w:sz="6" w:space="0" w:color="auto"/>
              <w:bottom w:val="single" w:sz="6" w:space="0" w:color="auto"/>
              <w:right w:val="single" w:sz="6" w:space="0" w:color="auto"/>
            </w:tcBorders>
            <w:vAlign w:val="center"/>
          </w:tcPr>
          <w:p w14:paraId="5C99566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1937972"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1A6B25B"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-2626</w:t>
            </w:r>
          </w:p>
        </w:tc>
      </w:tr>
      <w:tr w:rsidR="000704A7" w:rsidRPr="000704A7" w14:paraId="3F7FB1A1"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16B1513B"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B860E04"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0D4712A"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1063D91"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77486F7"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C6AA0C6"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21A6B89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-5253</w:t>
            </w:r>
          </w:p>
        </w:tc>
        <w:tc>
          <w:tcPr>
            <w:tcW w:w="836" w:type="dxa"/>
            <w:tcBorders>
              <w:top w:val="single" w:sz="6" w:space="0" w:color="auto"/>
              <w:left w:val="single" w:sz="6" w:space="0" w:color="auto"/>
              <w:bottom w:val="single" w:sz="6" w:space="0" w:color="auto"/>
              <w:right w:val="single" w:sz="6" w:space="0" w:color="auto"/>
            </w:tcBorders>
            <w:vAlign w:val="center"/>
          </w:tcPr>
          <w:p w14:paraId="1403C7EE"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19B7D8"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5AED720"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-5253</w:t>
            </w:r>
          </w:p>
        </w:tc>
      </w:tr>
      <w:tr w:rsidR="000704A7" w:rsidRPr="000704A7" w14:paraId="0E2E93C2" w14:textId="77777777" w:rsidTr="00D25020">
        <w:tc>
          <w:tcPr>
            <w:tcW w:w="2506" w:type="dxa"/>
            <w:tcBorders>
              <w:top w:val="single" w:sz="6" w:space="0" w:color="auto"/>
              <w:left w:val="single" w:sz="6" w:space="0" w:color="auto"/>
              <w:bottom w:val="single" w:sz="6" w:space="0" w:color="auto"/>
              <w:right w:val="single" w:sz="6" w:space="0" w:color="auto"/>
            </w:tcBorders>
            <w:shd w:val="clear" w:color="auto" w:fill="auto"/>
          </w:tcPr>
          <w:p w14:paraId="20CE4083" w14:textId="77777777" w:rsidR="000704A7" w:rsidRPr="000704A7" w:rsidRDefault="000704A7" w:rsidP="000704A7">
            <w:pPr>
              <w:widowControl w:val="0"/>
              <w:spacing w:after="0" w:line="240" w:lineRule="auto"/>
              <w:rPr>
                <w:rFonts w:ascii="Times New Roman" w:hAnsi="Times New Roman"/>
                <w:bCs/>
                <w:sz w:val="20"/>
                <w:szCs w:val="20"/>
                <w:lang w:val="ru-RU" w:eastAsia="ru-RU"/>
              </w:rPr>
            </w:pPr>
            <w:r w:rsidRPr="000704A7">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38D9EF5"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B17EDC8" w14:textId="77777777" w:rsidR="000704A7" w:rsidRPr="000704A7" w:rsidRDefault="000704A7" w:rsidP="000704A7">
            <w:pPr>
              <w:widowControl w:val="0"/>
              <w:spacing w:after="0" w:line="240" w:lineRule="auto"/>
              <w:jc w:val="center"/>
              <w:rPr>
                <w:rFonts w:ascii="Times New Roman" w:hAnsi="Times New Roman"/>
                <w:bCs/>
                <w:sz w:val="20"/>
                <w:szCs w:val="20"/>
                <w:lang w:val="ru-RU" w:eastAsia="ru-RU"/>
              </w:rPr>
            </w:pPr>
            <w:r w:rsidRPr="000704A7">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09BDCA"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C2C7B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4B73E549"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382FF165"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51132</w:t>
            </w:r>
          </w:p>
        </w:tc>
        <w:tc>
          <w:tcPr>
            <w:tcW w:w="836" w:type="dxa"/>
            <w:tcBorders>
              <w:top w:val="single" w:sz="6" w:space="0" w:color="auto"/>
              <w:left w:val="single" w:sz="6" w:space="0" w:color="auto"/>
              <w:bottom w:val="single" w:sz="6" w:space="0" w:color="auto"/>
              <w:right w:val="single" w:sz="6" w:space="0" w:color="auto"/>
            </w:tcBorders>
            <w:vAlign w:val="center"/>
          </w:tcPr>
          <w:p w14:paraId="224C86C3"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DA9CDC"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9C0A2B4" w14:textId="77777777" w:rsidR="000704A7" w:rsidRPr="000704A7" w:rsidRDefault="000704A7" w:rsidP="000704A7">
            <w:pPr>
              <w:widowControl w:val="0"/>
              <w:spacing w:after="0" w:line="240" w:lineRule="auto"/>
              <w:jc w:val="center"/>
              <w:rPr>
                <w:rFonts w:ascii="Times New Roman" w:hAnsi="Times New Roman"/>
                <w:bCs/>
                <w:sz w:val="20"/>
                <w:szCs w:val="20"/>
                <w:lang w:eastAsia="ru-RU"/>
              </w:rPr>
            </w:pPr>
            <w:r w:rsidRPr="000704A7">
              <w:rPr>
                <w:rFonts w:ascii="Times New Roman" w:hAnsi="Times New Roman"/>
                <w:bCs/>
                <w:sz w:val="20"/>
                <w:szCs w:val="20"/>
                <w:lang w:eastAsia="ru-RU"/>
              </w:rPr>
              <w:t>51531</w:t>
            </w:r>
          </w:p>
        </w:tc>
      </w:tr>
    </w:tbl>
    <w:p w14:paraId="2BE72E1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5EDF7C5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Статутний капiтал Товариства становить 68750 гривень.</w:t>
      </w:r>
    </w:p>
    <w:p w14:paraId="3EB330D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Статутний капiтал Товариства подiлено на 100 простих акцiй.</w:t>
      </w:r>
    </w:p>
    <w:p w14:paraId="7B646F6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Виплата дивiдендiв за простими акцiями здiйснюється з чистого прибутку звiтного року та/або нерозподiленого прибутку на пiдставi рiшення загальних зборiв акцiонерного товариства у строк, що не перевищує шiсть мiсяцiв з дня прийняття загальними зборами рiшення про виплату дивiдендiв.</w:t>
      </w:r>
    </w:p>
    <w:p w14:paraId="5712CC6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Станом на 01.01.2024 р. Власний капiтал Товариства складав 56784 тис. грн.</w:t>
      </w:r>
    </w:p>
    <w:p w14:paraId="0739AEA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Разом змiни у власному капiталi за 2024 рiк склали мінус 5253 тис. грн.</w:t>
      </w:r>
    </w:p>
    <w:p w14:paraId="4AEDAE2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Станом на 31.12.2024 р. Власний капiтал Товариства дорiвнює 51531 тис. грн., та складається з:</w:t>
      </w:r>
    </w:p>
    <w:p w14:paraId="1B3E1F0D"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 Зареєстрованого (пайового) капiталу 69 тис. грн.  Власники (бiльше 10%): </w:t>
      </w:r>
    </w:p>
    <w:p w14:paraId="393A0140"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1) Мащенко Ірина Валеріївна - 100%;</w:t>
      </w:r>
    </w:p>
    <w:p w14:paraId="014ED1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Додаткового капiталу 295 тис. грн., який складається з 294 тис. грн. - iншого вкладеного капiталу та 1 тис. грн. - безоплатно одержаних необоротних активiв;</w:t>
      </w:r>
    </w:p>
    <w:p w14:paraId="47CF13D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Резервного капiталу 35 тис. грн.;</w:t>
      </w:r>
    </w:p>
    <w:p w14:paraId="6E3832A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 Нерозподiленого прибутку у розмiрi 51132 тис. грн. </w:t>
      </w:r>
    </w:p>
    <w:p w14:paraId="7CFD4F3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За 2024 рiк Товариство отримало прибуток у розмiрi 1185 тис. грн.</w:t>
      </w:r>
    </w:p>
    <w:p w14:paraId="1CD5FE7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704A7">
        <w:rPr>
          <w:rFonts w:ascii="Times New Roman" w:hAnsi="Times New Roman"/>
          <w:sz w:val="20"/>
          <w:szCs w:val="20"/>
          <w:lang w:val="en-US" w:eastAsia="ru-RU"/>
        </w:rPr>
        <w:t xml:space="preserve">З чистого прибутку за 2024 рiк вiдбувся розподiл на виплату власникам (дивіденди) на суму 3511 тис. грн. та на відрахування до резервного капіталу 2626 тис. грн. та суму чистого прибутку, належна до бюджету відповідно до законодавства 301 тис. грн. </w:t>
      </w:r>
    </w:p>
    <w:p w14:paraId="5890590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34B418B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7C240C26"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0DF30372"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0704A7" w:rsidRPr="000704A7" w14:paraId="1FA78DC9" w14:textId="77777777" w:rsidTr="00D25020">
        <w:tc>
          <w:tcPr>
            <w:tcW w:w="3227" w:type="dxa"/>
            <w:shd w:val="clear" w:color="auto" w:fill="auto"/>
          </w:tcPr>
          <w:p w14:paraId="3ED7E6C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Директор</w:t>
            </w:r>
          </w:p>
        </w:tc>
        <w:tc>
          <w:tcPr>
            <w:tcW w:w="2481" w:type="dxa"/>
            <w:shd w:val="clear" w:color="auto" w:fill="auto"/>
            <w:vAlign w:val="center"/>
          </w:tcPr>
          <w:p w14:paraId="7BBD7399"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606" w:type="dxa"/>
            <w:shd w:val="clear" w:color="auto" w:fill="auto"/>
          </w:tcPr>
          <w:p w14:paraId="2E08B8D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Мащенко Олександр Володимирович</w:t>
            </w:r>
          </w:p>
        </w:tc>
      </w:tr>
      <w:tr w:rsidR="000704A7" w:rsidRPr="000704A7" w14:paraId="1602C347" w14:textId="77777777" w:rsidTr="00D25020">
        <w:tc>
          <w:tcPr>
            <w:tcW w:w="3227" w:type="dxa"/>
            <w:shd w:val="clear" w:color="auto" w:fill="auto"/>
          </w:tcPr>
          <w:p w14:paraId="79F719A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17A0205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606" w:type="dxa"/>
            <w:shd w:val="clear" w:color="auto" w:fill="auto"/>
          </w:tcPr>
          <w:p w14:paraId="750683FF"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67D1F49A" w14:textId="77777777" w:rsidTr="00D25020">
        <w:tc>
          <w:tcPr>
            <w:tcW w:w="3227" w:type="dxa"/>
            <w:shd w:val="clear" w:color="auto" w:fill="auto"/>
          </w:tcPr>
          <w:p w14:paraId="030A352B"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39A652D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14:paraId="3CC4DFFE"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704A7" w:rsidRPr="000704A7" w14:paraId="5A148F24" w14:textId="77777777" w:rsidTr="00D25020">
        <w:tc>
          <w:tcPr>
            <w:tcW w:w="3227" w:type="dxa"/>
            <w:shd w:val="clear" w:color="auto" w:fill="auto"/>
          </w:tcPr>
          <w:p w14:paraId="7CA1B64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ru-RU" w:eastAsia="ru-RU"/>
              </w:rPr>
              <w:t>Головний бухгалтер</w:t>
            </w:r>
            <w:r w:rsidRPr="000704A7">
              <w:rPr>
                <w:rFonts w:ascii="Times New Roman" w:hAnsi="Times New Roman"/>
                <w:b/>
                <w:color w:val="000000"/>
                <w:sz w:val="20"/>
                <w:szCs w:val="20"/>
                <w:lang w:val="ru-RU" w:eastAsia="ru-RU"/>
              </w:rPr>
              <w:t xml:space="preserve"> </w:t>
            </w:r>
            <w:r w:rsidRPr="000704A7">
              <w:rPr>
                <w:rFonts w:ascii="Times New Roman" w:hAnsi="Times New Roman"/>
                <w:b/>
                <w:color w:val="000000"/>
                <w:sz w:val="20"/>
                <w:szCs w:val="20"/>
                <w:lang w:eastAsia="ru-RU"/>
              </w:rPr>
              <w:t xml:space="preserve">   </w:t>
            </w:r>
          </w:p>
        </w:tc>
        <w:tc>
          <w:tcPr>
            <w:tcW w:w="2481" w:type="dxa"/>
            <w:shd w:val="clear" w:color="auto" w:fill="auto"/>
            <w:vAlign w:val="center"/>
          </w:tcPr>
          <w:p w14:paraId="62DA7EB5"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20"/>
                <w:szCs w:val="20"/>
                <w:lang w:val="en-US" w:eastAsia="ru-RU"/>
              </w:rPr>
              <w:t>________________</w:t>
            </w:r>
          </w:p>
        </w:tc>
        <w:tc>
          <w:tcPr>
            <w:tcW w:w="4606" w:type="dxa"/>
            <w:shd w:val="clear" w:color="auto" w:fill="auto"/>
          </w:tcPr>
          <w:p w14:paraId="733BD98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704A7">
              <w:rPr>
                <w:rFonts w:ascii="Times New Roman" w:hAnsi="Times New Roman"/>
                <w:b/>
                <w:sz w:val="20"/>
                <w:szCs w:val="20"/>
                <w:lang w:val="en-US" w:eastAsia="ru-RU"/>
              </w:rPr>
              <w:t>Путіліна Лідія Антонівна</w:t>
            </w:r>
          </w:p>
        </w:tc>
      </w:tr>
      <w:tr w:rsidR="000704A7" w:rsidRPr="000704A7" w14:paraId="17E6625B" w14:textId="77777777" w:rsidTr="00D25020">
        <w:tc>
          <w:tcPr>
            <w:tcW w:w="3227" w:type="dxa"/>
            <w:shd w:val="clear" w:color="auto" w:fill="auto"/>
          </w:tcPr>
          <w:p w14:paraId="61C45163"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43731FBA"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704A7">
              <w:rPr>
                <w:rFonts w:ascii="Times New Roman" w:hAnsi="Times New Roman"/>
                <w:b/>
                <w:color w:val="000000"/>
                <w:sz w:val="16"/>
                <w:szCs w:val="16"/>
                <w:lang w:val="en-US" w:eastAsia="ru-RU"/>
              </w:rPr>
              <w:t>(</w:t>
            </w:r>
            <w:r w:rsidRPr="000704A7">
              <w:rPr>
                <w:rFonts w:ascii="Times New Roman" w:hAnsi="Times New Roman"/>
                <w:b/>
                <w:color w:val="000000"/>
                <w:sz w:val="16"/>
                <w:szCs w:val="16"/>
                <w:lang w:val="ru-RU" w:eastAsia="ru-RU"/>
              </w:rPr>
              <w:t>підпис</w:t>
            </w:r>
            <w:r w:rsidRPr="000704A7">
              <w:rPr>
                <w:rFonts w:ascii="Times New Roman" w:hAnsi="Times New Roman"/>
                <w:b/>
                <w:color w:val="000000"/>
                <w:sz w:val="16"/>
                <w:szCs w:val="16"/>
                <w:lang w:val="en-US" w:eastAsia="ru-RU"/>
              </w:rPr>
              <w:t>)</w:t>
            </w:r>
          </w:p>
        </w:tc>
        <w:tc>
          <w:tcPr>
            <w:tcW w:w="4606" w:type="dxa"/>
            <w:shd w:val="clear" w:color="auto" w:fill="auto"/>
          </w:tcPr>
          <w:p w14:paraId="3294F77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7C57F38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55268444"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1AD1938"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28AD3E21"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9354817" w14:textId="77777777" w:rsidR="000704A7" w:rsidRPr="000704A7" w:rsidRDefault="000704A7" w:rsidP="00070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2C1B5480" w14:textId="77777777" w:rsidR="001A5355" w:rsidRDefault="001A5355"/>
    <w:sectPr w:rsidR="001A5355" w:rsidSect="000704A7">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DE7B3" w14:textId="77777777" w:rsidR="00CF2824" w:rsidRDefault="00CF2824" w:rsidP="000704A7">
      <w:pPr>
        <w:spacing w:after="0" w:line="240" w:lineRule="auto"/>
      </w:pPr>
      <w:r>
        <w:separator/>
      </w:r>
    </w:p>
  </w:endnote>
  <w:endnote w:type="continuationSeparator" w:id="0">
    <w:p w14:paraId="413C1BCC" w14:textId="77777777" w:rsidR="00CF2824" w:rsidRDefault="00CF2824" w:rsidP="00070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B536A" w14:textId="77777777" w:rsidR="000704A7" w:rsidRDefault="000704A7" w:rsidP="002D5890">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14:paraId="686BBDCE" w14:textId="77777777" w:rsidR="000704A7" w:rsidRDefault="000704A7" w:rsidP="000704A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C8789" w14:textId="77777777" w:rsidR="000704A7" w:rsidRDefault="000704A7" w:rsidP="002D5890">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p w14:paraId="43E83EC1" w14:textId="77777777" w:rsidR="000704A7" w:rsidRDefault="000704A7" w:rsidP="000704A7">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4E03B" w14:textId="77777777" w:rsidR="000704A7" w:rsidRDefault="000704A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F57E" w14:textId="77777777" w:rsidR="00CF2824" w:rsidRDefault="00CF2824" w:rsidP="000704A7">
      <w:pPr>
        <w:spacing w:after="0" w:line="240" w:lineRule="auto"/>
      </w:pPr>
      <w:r>
        <w:separator/>
      </w:r>
    </w:p>
  </w:footnote>
  <w:footnote w:type="continuationSeparator" w:id="0">
    <w:p w14:paraId="299B55E9" w14:textId="77777777" w:rsidR="00CF2824" w:rsidRDefault="00CF2824" w:rsidP="00070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D0FB" w14:textId="77777777" w:rsidR="000704A7" w:rsidRDefault="000704A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DD6B" w14:textId="77777777" w:rsidR="000704A7" w:rsidRDefault="000704A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DA46" w14:textId="77777777" w:rsidR="000704A7" w:rsidRDefault="000704A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4A7"/>
    <w:rsid w:val="000704A7"/>
    <w:rsid w:val="001A5355"/>
    <w:rsid w:val="00CF2824"/>
    <w:rsid w:val="00F122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729F8"/>
  <w15:chartTrackingRefBased/>
  <w15:docId w15:val="{77881E50-3DD3-4AA4-9C90-FFCC3006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4A7"/>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0704A7"/>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0704A7"/>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0704A7"/>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0704A7"/>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0704A7"/>
    <w:pPr>
      <w:tabs>
        <w:tab w:val="right" w:leader="underscore" w:pos="7710"/>
        <w:tab w:val="right" w:leader="underscore" w:pos="11514"/>
      </w:tabs>
      <w:ind w:firstLine="0"/>
    </w:pPr>
  </w:style>
  <w:style w:type="paragraph" w:customStyle="1" w:styleId="StrokeCh6">
    <w:name w:val="Stroke (Ch_6 Міністерства)"/>
    <w:basedOn w:val="a"/>
    <w:uiPriority w:val="99"/>
    <w:rsid w:val="000704A7"/>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0704A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704A7"/>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04A7"/>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0704A7"/>
    <w:rPr>
      <w:rFonts w:ascii="Calibri" w:eastAsia="Times New Roman" w:hAnsi="Calibri" w:cs="Times New Roman"/>
      <w:lang w:eastAsia="uk-UA"/>
    </w:rPr>
  </w:style>
  <w:style w:type="paragraph" w:styleId="a6">
    <w:name w:val="footer"/>
    <w:basedOn w:val="a"/>
    <w:link w:val="a7"/>
    <w:uiPriority w:val="99"/>
    <w:unhideWhenUsed/>
    <w:rsid w:val="000704A7"/>
    <w:pPr>
      <w:tabs>
        <w:tab w:val="center" w:pos="4819"/>
        <w:tab w:val="right" w:pos="9639"/>
      </w:tabs>
      <w:spacing w:after="0" w:line="240" w:lineRule="auto"/>
    </w:pPr>
  </w:style>
  <w:style w:type="character" w:customStyle="1" w:styleId="a7">
    <w:name w:val="Нижний колонтитул Знак"/>
    <w:basedOn w:val="a0"/>
    <w:link w:val="a6"/>
    <w:uiPriority w:val="99"/>
    <w:rsid w:val="000704A7"/>
    <w:rPr>
      <w:rFonts w:ascii="Calibri" w:eastAsia="Times New Roman" w:hAnsi="Calibri" w:cs="Times New Roman"/>
      <w:lang w:eastAsia="uk-UA"/>
    </w:rPr>
  </w:style>
  <w:style w:type="character" w:styleId="a8">
    <w:name w:val="page number"/>
    <w:basedOn w:val="a0"/>
    <w:uiPriority w:val="99"/>
    <w:semiHidden/>
    <w:unhideWhenUsed/>
    <w:rsid w:val="000704A7"/>
  </w:style>
  <w:style w:type="paragraph" w:styleId="10">
    <w:name w:val="toc 1"/>
    <w:basedOn w:val="a"/>
    <w:next w:val="a"/>
    <w:autoRedefine/>
    <w:uiPriority w:val="39"/>
    <w:unhideWhenUsed/>
    <w:rsid w:val="000704A7"/>
    <w:pPr>
      <w:spacing w:after="100"/>
    </w:pPr>
  </w:style>
  <w:style w:type="character" w:styleId="a9">
    <w:name w:val="Hyperlink"/>
    <w:basedOn w:val="a0"/>
    <w:uiPriority w:val="99"/>
    <w:unhideWhenUsed/>
    <w:rsid w:val="000704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99705</Words>
  <Characters>56832</Characters>
  <Application>Microsoft Office Word</Application>
  <DocSecurity>0</DocSecurity>
  <Lines>473</Lines>
  <Paragraphs>312</Paragraphs>
  <ScaleCrop>false</ScaleCrop>
  <Company/>
  <LinksUpToDate>false</LinksUpToDate>
  <CharactersWithSpaces>156225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dc:creator>
  <cp:keywords/>
  <dc:description/>
  <cp:lastModifiedBy>anton</cp:lastModifiedBy>
  <cp:revision>2</cp:revision>
  <dcterms:created xsi:type="dcterms:W3CDTF">2025-10-21T08:55:00Z</dcterms:created>
  <dcterms:modified xsi:type="dcterms:W3CDTF">2025-10-21T08:55:00Z</dcterms:modified>
</cp:coreProperties>
</file>